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436B4">
      <w:pPr>
        <w:spacing w:line="360" w:lineRule="auto"/>
        <w:jc w:val="center"/>
        <w:rPr>
          <w:rFonts w:hint="eastAsia" w:ascii="方正小标宋_GBK" w:hAnsi="方正小标宋_GBK" w:eastAsia="方正小标宋_GBK" w:cs="方正小标宋_GBK"/>
          <w:b w:val="0"/>
          <w:bCs/>
          <w:sz w:val="36"/>
          <w:szCs w:val="36"/>
          <w:lang w:eastAsia="zh-CN"/>
        </w:rPr>
      </w:pPr>
      <w:r>
        <w:rPr>
          <w:rFonts w:hint="eastAsia" w:ascii="方正小标宋_GBK" w:hAnsi="方正小标宋_GBK" w:eastAsia="方正小标宋_GBK" w:cs="方正小标宋_GBK"/>
          <w:b w:val="0"/>
          <w:bCs/>
          <w:sz w:val="36"/>
          <w:szCs w:val="36"/>
          <w:lang w:eastAsia="zh-CN"/>
        </w:rPr>
        <w:t>成都市龙泉驿区中医医院</w:t>
      </w:r>
      <w:r>
        <w:rPr>
          <w:rFonts w:hint="eastAsia" w:ascii="方正小标宋_GBK" w:hAnsi="方正小标宋_GBK" w:eastAsia="方正小标宋_GBK" w:cs="方正小标宋_GBK"/>
          <w:b w:val="0"/>
          <w:bCs/>
          <w:sz w:val="36"/>
          <w:szCs w:val="36"/>
        </w:rPr>
        <w:t>空气消毒机灯管更换、滤网更换、滤网清洗及巡检服务采购项目</w:t>
      </w:r>
      <w:r>
        <w:rPr>
          <w:rFonts w:hint="eastAsia" w:ascii="方正小标宋_GBK" w:hAnsi="方正小标宋_GBK" w:eastAsia="方正小标宋_GBK" w:cs="方正小标宋_GBK"/>
          <w:b w:val="0"/>
          <w:bCs/>
          <w:sz w:val="36"/>
          <w:szCs w:val="36"/>
          <w:lang w:eastAsia="zh-CN"/>
        </w:rPr>
        <w:t>（二次）</w:t>
      </w:r>
    </w:p>
    <w:p w14:paraId="7FADE503">
      <w:pPr>
        <w:spacing w:line="360" w:lineRule="auto"/>
        <w:jc w:val="center"/>
        <w:rPr>
          <w:rFonts w:hint="eastAsia" w:ascii="方正小标宋_GBK" w:hAnsi="方正小标宋_GBK" w:eastAsia="方正小标宋_GBK" w:cs="方正小标宋_GBK"/>
          <w:b w:val="0"/>
          <w:bCs/>
          <w:sz w:val="36"/>
          <w:szCs w:val="36"/>
        </w:rPr>
      </w:pPr>
      <w:bookmarkStart w:id="0" w:name="_GoBack"/>
      <w:bookmarkEnd w:id="0"/>
      <w:r>
        <w:rPr>
          <w:rFonts w:hint="eastAsia" w:ascii="方正小标宋_GBK" w:hAnsi="方正小标宋_GBK" w:eastAsia="方正小标宋_GBK" w:cs="方正小标宋_GBK"/>
          <w:b w:val="0"/>
          <w:bCs/>
          <w:sz w:val="36"/>
          <w:szCs w:val="36"/>
        </w:rPr>
        <w:t>比选文件</w:t>
      </w:r>
    </w:p>
    <w:p w14:paraId="0E0F1EC1">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第一章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比选要求</w:t>
      </w:r>
    </w:p>
    <w:p w14:paraId="6D47B5A3">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一、项目概况</w:t>
      </w:r>
    </w:p>
    <w:p w14:paraId="304E749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项目名称：空气消毒机灯管更换、滤网更换、滤网清洗及巡检服务采购项目</w:t>
      </w:r>
    </w:p>
    <w:p w14:paraId="1E5969E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项目内容：对龙泉驿区中医医院全院共计239台空气消毒机开展设备巡检，设备包含型号：KDSJ-B系列、KDSJ-Y系列、KDSJ-G系列、TT/DTYX-100T型号、YKX-B系列、YKX-Y系列、CDX-Y型号，涵盖移动消毒机、挂式消毒机、床单元消毒机；根据现场巡检实际情况，开展灯管更换、滤网清洗、滤网更换工作，更换灯管、清洗滤网、更换滤网；包含配件供货、上门拆装、设备巡检、旧件回收、现场调试、垃圾清运，以及合同期限内全院2次全方位空气消毒机巡检工作等全部工作内容，本项目为总价包干项目。</w:t>
      </w:r>
    </w:p>
    <w:p w14:paraId="1778815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3.</w:t>
      </w:r>
      <w:r>
        <w:rPr>
          <w:rFonts w:hint="eastAsia" w:ascii="Times New Roman" w:hAnsi="Times New Roman" w:eastAsia="方正仿宋_GBK" w:cs="Times New Roman"/>
          <w:sz w:val="28"/>
          <w:szCs w:val="28"/>
          <w:lang w:eastAsia="zh-CN"/>
        </w:rPr>
        <w:t>项目预算：30000元/年（供应商总报价不得超过本项目预算，超出预算报价按无效响应处理）。</w:t>
      </w:r>
    </w:p>
    <w:p w14:paraId="227CA32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4.</w:t>
      </w:r>
      <w:r>
        <w:rPr>
          <w:rFonts w:hint="eastAsia" w:ascii="Times New Roman" w:hAnsi="Times New Roman" w:eastAsia="方正仿宋_GBK" w:cs="Times New Roman"/>
          <w:sz w:val="28"/>
          <w:szCs w:val="28"/>
          <w:lang w:eastAsia="zh-CN"/>
        </w:rPr>
        <w:t>服务地点：龙泉驿区中医医院。</w:t>
      </w:r>
    </w:p>
    <w:p w14:paraId="28CDA0A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5.</w:t>
      </w:r>
      <w:r>
        <w:rPr>
          <w:rFonts w:hint="eastAsia" w:ascii="Times New Roman" w:hAnsi="Times New Roman" w:eastAsia="方正仿宋_GBK" w:cs="Times New Roman"/>
          <w:sz w:val="28"/>
          <w:szCs w:val="28"/>
          <w:lang w:eastAsia="zh-CN"/>
        </w:rPr>
        <w:t>服务工期：合同签订后7个自然日内完成首次现场巡检、故障处置、灯管及滤网更换、滤网清洗作业并验收合格；合同期限内完成另外1次全院全方位巡检工作，巡检时间由采购人根据院内实际工作需求通知，供应商须在接到通知后5个自然日内完成巡检。</w:t>
      </w:r>
    </w:p>
    <w:p w14:paraId="43A9BD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6.</w:t>
      </w:r>
      <w:r>
        <w:rPr>
          <w:rFonts w:hint="eastAsia" w:ascii="Times New Roman" w:hAnsi="Times New Roman" w:eastAsia="方正仿宋_GBK" w:cs="Times New Roman"/>
          <w:sz w:val="28"/>
          <w:szCs w:val="28"/>
          <w:lang w:eastAsia="zh-CN"/>
        </w:rPr>
        <w:t>服务期限：3年,合同一年一签。</w:t>
      </w:r>
    </w:p>
    <w:p w14:paraId="7AA98A7F">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二、比选报名</w:t>
      </w:r>
    </w:p>
    <w:p w14:paraId="1EEF161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（一）供应商报名条件</w:t>
      </w:r>
    </w:p>
    <w:p w14:paraId="72F15A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符合《中华人民共和国政府采购法》第二十二条之规定：</w:t>
      </w:r>
    </w:p>
    <w:p w14:paraId="5DB0519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1.1具有独立承担民事责任的能力；</w:t>
      </w:r>
    </w:p>
    <w:p w14:paraId="7987870B">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1.2具有良好的商业信誉和健全的财务会计制度；</w:t>
      </w:r>
    </w:p>
    <w:p w14:paraId="4324460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1.3有依法缴纳税收和社会保障资金的良好记录；</w:t>
      </w:r>
    </w:p>
    <w:p w14:paraId="44AE0A8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1.4参加政府采购活动前三年内，在经营活动中没有重大违法记录；</w:t>
      </w:r>
    </w:p>
    <w:p w14:paraId="56C5A61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1.5法律、行政法规规定的其他条件。</w:t>
      </w:r>
    </w:p>
    <w:p w14:paraId="304D822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本项目不接受联合体参加比选。</w:t>
      </w:r>
    </w:p>
    <w:p w14:paraId="53189BD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本项目特定要求：无</w:t>
      </w:r>
    </w:p>
    <w:p w14:paraId="004DBCBA">
      <w:pPr>
        <w:spacing w:line="360" w:lineRule="auto"/>
        <w:ind w:firstLine="562" w:firstLineChars="2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（二）报名要求</w:t>
      </w:r>
    </w:p>
    <w:p w14:paraId="72B1B3DE">
      <w:pPr>
        <w:numPr>
          <w:ilvl w:val="0"/>
          <w:numId w:val="0"/>
        </w:numPr>
        <w:spacing w:line="360" w:lineRule="auto"/>
        <w:ind w:firstLine="562" w:firstLineChars="200"/>
        <w:rPr>
          <w:rFonts w:ascii="Times New Roman" w:hAnsi="Times New Roman" w:cs="Times New Roman"/>
          <w:b/>
          <w:sz w:val="28"/>
          <w:szCs w:val="28"/>
        </w:rPr>
      </w:pPr>
      <w:r>
        <w:rPr>
          <w:rFonts w:hint="eastAsia" w:ascii="Times New Roman" w:hAnsi="Times New Roman" w:cs="Times New Roman" w:eastAsiaTheme="minorEastAsia"/>
          <w:b/>
          <w:kern w:val="2"/>
          <w:sz w:val="28"/>
          <w:szCs w:val="28"/>
          <w:lang w:val="en-US" w:eastAsia="zh-CN" w:bidi="ar-SA"/>
        </w:rPr>
        <w:t>三、</w:t>
      </w:r>
      <w:r>
        <w:rPr>
          <w:rFonts w:ascii="Times New Roman" w:hAnsi="Times New Roman" w:cs="Times New Roman"/>
          <w:b/>
          <w:sz w:val="28"/>
          <w:szCs w:val="28"/>
        </w:rPr>
        <w:t>比选文件领取方式</w:t>
      </w:r>
    </w:p>
    <w:p w14:paraId="244B4267">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通过医院官网下载比选文件。</w:t>
      </w:r>
    </w:p>
    <w:p w14:paraId="38D5A72D">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四、响应文件接收时间和地点</w:t>
      </w:r>
    </w:p>
    <w:p w14:paraId="10774F73">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文件递交时间：202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10</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13</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lang w:val="en-US" w:eastAsia="zh-CN"/>
        </w:rPr>
        <w:t>9:30-</w:t>
      </w:r>
      <w:r>
        <w:rPr>
          <w:rFonts w:hint="eastAsia" w:ascii="Times New Roman" w:hAnsi="Times New Roman" w:eastAsia="方正仿宋_GBK" w:cs="Times New Roman"/>
          <w:sz w:val="28"/>
          <w:szCs w:val="28"/>
        </w:rPr>
        <w:t>10</w:t>
      </w:r>
      <w:r>
        <w:rPr>
          <w:rFonts w:ascii="Times New Roman" w:hAnsi="Times New Roman" w:eastAsia="方正仿宋_GBK" w:cs="Times New Roman"/>
          <w:sz w:val="28"/>
          <w:szCs w:val="28"/>
        </w:rPr>
        <w:t>:</w:t>
      </w:r>
      <w:r>
        <w:rPr>
          <w:rFonts w:hint="eastAsia" w:ascii="Times New Roman" w:hAnsi="Times New Roman" w:eastAsia="方正仿宋_GBK" w:cs="Times New Roman"/>
          <w:sz w:val="28"/>
          <w:szCs w:val="28"/>
        </w:rPr>
        <w:t>0</w:t>
      </w:r>
      <w:r>
        <w:rPr>
          <w:rFonts w:ascii="Times New Roman" w:hAnsi="Times New Roman" w:eastAsia="方正仿宋_GBK" w:cs="Times New Roman"/>
          <w:sz w:val="28"/>
          <w:szCs w:val="28"/>
        </w:rPr>
        <w:t>0</w:t>
      </w:r>
    </w:p>
    <w:p w14:paraId="28D5393A">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文件接收地点：成都市龙泉驿区青台山路222号</w:t>
      </w:r>
    </w:p>
    <w:p w14:paraId="53D8AA69">
      <w:pPr>
        <w:spacing w:line="360" w:lineRule="auto"/>
        <w:ind w:left="1984" w:leftChars="945"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成都市龙泉驿区中医医院门诊5楼招标办公室</w:t>
      </w:r>
    </w:p>
    <w:p w14:paraId="55B3744C">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联系人：董老师</w:t>
      </w:r>
    </w:p>
    <w:p w14:paraId="1D6F3BAF">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联系方式：028-60659207</w:t>
      </w:r>
    </w:p>
    <w:p w14:paraId="3A23F582">
      <w:pPr>
        <w:spacing w:line="360" w:lineRule="auto"/>
        <w:ind w:firstLine="562" w:firstLineChars="200"/>
        <w:rPr>
          <w:rFonts w:ascii="Times New Roman" w:hAnsi="Times New Roman" w:cs="Times New Roman"/>
          <w:b/>
          <w:sz w:val="28"/>
          <w:szCs w:val="28"/>
        </w:rPr>
      </w:pPr>
      <w:r>
        <w:rPr>
          <w:rFonts w:ascii="Times New Roman" w:hAnsi="Times New Roman" w:cs="Times New Roman"/>
          <w:b/>
          <w:sz w:val="28"/>
          <w:szCs w:val="28"/>
        </w:rPr>
        <w:t>五、比选时间、地点及方式</w:t>
      </w:r>
    </w:p>
    <w:p w14:paraId="3E255F30">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比选时间：202</w:t>
      </w:r>
      <w:r>
        <w:rPr>
          <w:rFonts w:hint="eastAsia" w:ascii="Times New Roman" w:hAnsi="Times New Roman" w:eastAsia="方正仿宋_GBK" w:cs="Times New Roman"/>
          <w:sz w:val="28"/>
          <w:szCs w:val="28"/>
          <w:lang w:val="en-US" w:eastAsia="zh-CN"/>
        </w:rPr>
        <w:t>6</w:t>
      </w:r>
      <w:r>
        <w:rPr>
          <w:rFonts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10</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13</w:t>
      </w:r>
      <w:r>
        <w:rPr>
          <w:rFonts w:ascii="Times New Roman" w:hAnsi="Times New Roman" w:eastAsia="方正仿宋_GBK" w:cs="Times New Roman"/>
          <w:sz w:val="28"/>
          <w:szCs w:val="28"/>
        </w:rPr>
        <w:t>日</w:t>
      </w:r>
      <w:r>
        <w:rPr>
          <w:rFonts w:hint="eastAsia" w:ascii="Times New Roman" w:hAnsi="Times New Roman" w:eastAsia="方正仿宋_GBK" w:cs="Times New Roman"/>
          <w:sz w:val="28"/>
          <w:szCs w:val="28"/>
        </w:rPr>
        <w:t>上</w:t>
      </w:r>
      <w:r>
        <w:rPr>
          <w:rFonts w:ascii="Times New Roman" w:hAnsi="Times New Roman" w:eastAsia="方正仿宋_GBK" w:cs="Times New Roman"/>
          <w:sz w:val="28"/>
          <w:szCs w:val="28"/>
        </w:rPr>
        <w:t>午</w:t>
      </w:r>
    </w:p>
    <w:p w14:paraId="5DF90BE9">
      <w:pPr>
        <w:spacing w:line="360" w:lineRule="auto"/>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比选地点：成都市龙泉驿区中医医院会议室</w:t>
      </w:r>
    </w:p>
    <w:p w14:paraId="0BAE4412">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比选方式：最低评标价法</w:t>
      </w:r>
    </w:p>
    <w:p w14:paraId="4CFEB0E5">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第二章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技术和服务要求（全部为实质性要求，不满足即为无效响应）</w:t>
      </w:r>
    </w:p>
    <w:p w14:paraId="51F62FB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一、服务工作清单</w:t>
      </w:r>
    </w:p>
    <w:tbl>
      <w:tblPr>
        <w:tblStyle w:val="2"/>
        <w:tblW w:w="7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970"/>
        <w:gridCol w:w="1275"/>
        <w:gridCol w:w="2145"/>
        <w:gridCol w:w="1275"/>
      </w:tblGrid>
      <w:tr w14:paraId="6A4D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jc w:val="center"/>
        </w:trPr>
        <w:tc>
          <w:tcPr>
            <w:tcW w:w="7665" w:type="dxa"/>
            <w:gridSpan w:val="4"/>
            <w:tcBorders>
              <w:tl2br w:val="nil"/>
              <w:tr2bl w:val="nil"/>
            </w:tcBorders>
            <w:shd w:val="clear" w:color="auto" w:fill="auto"/>
            <w:noWrap/>
            <w:vAlign w:val="center"/>
          </w:tcPr>
          <w:p w14:paraId="20AB26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消毒机数量清单</w:t>
            </w:r>
          </w:p>
        </w:tc>
      </w:tr>
      <w:tr w14:paraId="56C8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2970" w:type="dxa"/>
            <w:tcBorders>
              <w:tl2br w:val="nil"/>
              <w:tr2bl w:val="nil"/>
            </w:tcBorders>
            <w:shd w:val="clear" w:color="auto" w:fill="auto"/>
            <w:noWrap/>
            <w:vAlign w:val="center"/>
          </w:tcPr>
          <w:p w14:paraId="2F31F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2B160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c>
          <w:tcPr>
            <w:tcW w:w="2145" w:type="dxa"/>
            <w:tcBorders>
              <w:tl2br w:val="nil"/>
              <w:tr2bl w:val="nil"/>
            </w:tcBorders>
            <w:shd w:val="clear" w:color="auto" w:fill="auto"/>
            <w:noWrap/>
            <w:vAlign w:val="center"/>
          </w:tcPr>
          <w:p w14:paraId="418C9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所在部门</w:t>
            </w:r>
          </w:p>
        </w:tc>
        <w:tc>
          <w:tcPr>
            <w:tcW w:w="1275" w:type="dxa"/>
            <w:tcBorders>
              <w:tl2br w:val="nil"/>
              <w:tr2bl w:val="nil"/>
            </w:tcBorders>
            <w:shd w:val="clear" w:color="auto" w:fill="auto"/>
            <w:noWrap/>
            <w:vAlign w:val="center"/>
          </w:tcPr>
          <w:p w14:paraId="1EE3D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计数</w:t>
            </w:r>
          </w:p>
        </w:tc>
      </w:tr>
      <w:tr w14:paraId="37C1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EDA6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血透室病区</w:t>
            </w:r>
          </w:p>
        </w:tc>
        <w:tc>
          <w:tcPr>
            <w:tcW w:w="0" w:type="auto"/>
            <w:tcBorders>
              <w:tl2br w:val="nil"/>
              <w:tr2bl w:val="nil"/>
            </w:tcBorders>
            <w:shd w:val="clear" w:color="auto" w:fill="auto"/>
            <w:noWrap/>
            <w:vAlign w:val="center"/>
          </w:tcPr>
          <w:p w14:paraId="3AE62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60292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耳鼻喉科门诊</w:t>
            </w:r>
          </w:p>
        </w:tc>
        <w:tc>
          <w:tcPr>
            <w:tcW w:w="0" w:type="auto"/>
            <w:tcBorders>
              <w:tl2br w:val="nil"/>
              <w:tr2bl w:val="nil"/>
            </w:tcBorders>
            <w:shd w:val="clear" w:color="auto" w:fill="auto"/>
            <w:noWrap/>
            <w:vAlign w:val="center"/>
          </w:tcPr>
          <w:p w14:paraId="39355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79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FB2B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重症医学科</w:t>
            </w:r>
          </w:p>
        </w:tc>
        <w:tc>
          <w:tcPr>
            <w:tcW w:w="0" w:type="auto"/>
            <w:tcBorders>
              <w:tl2br w:val="nil"/>
              <w:tr2bl w:val="nil"/>
            </w:tcBorders>
            <w:shd w:val="clear" w:color="auto" w:fill="auto"/>
            <w:noWrap/>
            <w:vAlign w:val="center"/>
          </w:tcPr>
          <w:p w14:paraId="05A1F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l2br w:val="nil"/>
              <w:tr2bl w:val="nil"/>
            </w:tcBorders>
            <w:shd w:val="clear" w:color="auto" w:fill="auto"/>
            <w:noWrap/>
            <w:vAlign w:val="center"/>
          </w:tcPr>
          <w:p w14:paraId="4D114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脾胃病科</w:t>
            </w:r>
          </w:p>
        </w:tc>
        <w:tc>
          <w:tcPr>
            <w:tcW w:w="0" w:type="auto"/>
            <w:tcBorders>
              <w:tl2br w:val="nil"/>
              <w:tr2bl w:val="nil"/>
            </w:tcBorders>
            <w:shd w:val="clear" w:color="auto" w:fill="auto"/>
            <w:noWrap/>
            <w:vAlign w:val="center"/>
          </w:tcPr>
          <w:p w14:paraId="53224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02F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C4B0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消毒供应中心</w:t>
            </w:r>
          </w:p>
        </w:tc>
        <w:tc>
          <w:tcPr>
            <w:tcW w:w="0" w:type="auto"/>
            <w:tcBorders>
              <w:tl2br w:val="nil"/>
              <w:tr2bl w:val="nil"/>
            </w:tcBorders>
            <w:shd w:val="clear" w:color="auto" w:fill="auto"/>
            <w:noWrap/>
            <w:vAlign w:val="center"/>
          </w:tcPr>
          <w:p w14:paraId="0203E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l2br w:val="nil"/>
              <w:tr2bl w:val="nil"/>
            </w:tcBorders>
            <w:shd w:val="clear" w:color="auto" w:fill="auto"/>
            <w:noWrap/>
            <w:vAlign w:val="center"/>
          </w:tcPr>
          <w:p w14:paraId="1AC43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麻醉手术中心</w:t>
            </w:r>
          </w:p>
        </w:tc>
        <w:tc>
          <w:tcPr>
            <w:tcW w:w="0" w:type="auto"/>
            <w:tcBorders>
              <w:tl2br w:val="nil"/>
              <w:tr2bl w:val="nil"/>
            </w:tcBorders>
            <w:shd w:val="clear" w:color="auto" w:fill="auto"/>
            <w:noWrap/>
            <w:vAlign w:val="center"/>
          </w:tcPr>
          <w:p w14:paraId="22B5B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37C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3ED77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医学检验科</w:t>
            </w:r>
          </w:p>
        </w:tc>
        <w:tc>
          <w:tcPr>
            <w:tcW w:w="0" w:type="auto"/>
            <w:tcBorders>
              <w:tl2br w:val="nil"/>
              <w:tr2bl w:val="nil"/>
            </w:tcBorders>
            <w:shd w:val="clear" w:color="auto" w:fill="auto"/>
            <w:noWrap/>
            <w:vAlign w:val="center"/>
          </w:tcPr>
          <w:p w14:paraId="5DF08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l2br w:val="nil"/>
              <w:tr2bl w:val="nil"/>
            </w:tcBorders>
            <w:shd w:val="clear" w:color="auto" w:fill="auto"/>
            <w:noWrap/>
            <w:vAlign w:val="center"/>
          </w:tcPr>
          <w:p w14:paraId="0C032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脊柱科</w:t>
            </w:r>
          </w:p>
        </w:tc>
        <w:tc>
          <w:tcPr>
            <w:tcW w:w="0" w:type="auto"/>
            <w:tcBorders>
              <w:tl2br w:val="nil"/>
              <w:tr2bl w:val="nil"/>
            </w:tcBorders>
            <w:shd w:val="clear" w:color="auto" w:fill="auto"/>
            <w:noWrap/>
            <w:vAlign w:val="center"/>
          </w:tcPr>
          <w:p w14:paraId="69A4D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D14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46AB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内镜中心</w:t>
            </w:r>
          </w:p>
        </w:tc>
        <w:tc>
          <w:tcPr>
            <w:tcW w:w="0" w:type="auto"/>
            <w:tcBorders>
              <w:tl2br w:val="nil"/>
              <w:tr2bl w:val="nil"/>
            </w:tcBorders>
            <w:shd w:val="clear" w:color="auto" w:fill="auto"/>
            <w:noWrap/>
            <w:vAlign w:val="center"/>
          </w:tcPr>
          <w:p w14:paraId="07B1F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B8B0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针灸科</w:t>
            </w:r>
          </w:p>
        </w:tc>
        <w:tc>
          <w:tcPr>
            <w:tcW w:w="0" w:type="auto"/>
            <w:tcBorders>
              <w:tl2br w:val="nil"/>
              <w:tr2bl w:val="nil"/>
            </w:tcBorders>
            <w:shd w:val="clear" w:color="auto" w:fill="auto"/>
            <w:noWrap/>
            <w:vAlign w:val="center"/>
          </w:tcPr>
          <w:p w14:paraId="06DEB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50F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95E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口腔科门诊</w:t>
            </w:r>
          </w:p>
        </w:tc>
        <w:tc>
          <w:tcPr>
            <w:tcW w:w="0" w:type="auto"/>
            <w:tcBorders>
              <w:tl2br w:val="nil"/>
              <w:tr2bl w:val="nil"/>
            </w:tcBorders>
            <w:shd w:val="clear" w:color="auto" w:fill="auto"/>
            <w:noWrap/>
            <w:vAlign w:val="center"/>
          </w:tcPr>
          <w:p w14:paraId="009EA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l2br w:val="nil"/>
              <w:tr2bl w:val="nil"/>
            </w:tcBorders>
            <w:shd w:val="clear" w:color="auto" w:fill="auto"/>
            <w:noWrap/>
            <w:vAlign w:val="center"/>
          </w:tcPr>
          <w:p w14:paraId="62F3D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泌尿外科</w:t>
            </w:r>
          </w:p>
        </w:tc>
        <w:tc>
          <w:tcPr>
            <w:tcW w:w="0" w:type="auto"/>
            <w:tcBorders>
              <w:tl2br w:val="nil"/>
              <w:tr2bl w:val="nil"/>
            </w:tcBorders>
            <w:shd w:val="clear" w:color="auto" w:fill="auto"/>
            <w:noWrap/>
            <w:vAlign w:val="center"/>
          </w:tcPr>
          <w:p w14:paraId="22CC9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05D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1A1B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普外-胸外科</w:t>
            </w:r>
          </w:p>
        </w:tc>
        <w:tc>
          <w:tcPr>
            <w:tcW w:w="0" w:type="auto"/>
            <w:tcBorders>
              <w:tl2br w:val="nil"/>
              <w:tr2bl w:val="nil"/>
            </w:tcBorders>
            <w:shd w:val="clear" w:color="auto" w:fill="auto"/>
            <w:noWrap/>
            <w:vAlign w:val="center"/>
          </w:tcPr>
          <w:p w14:paraId="35457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5686C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神经康复科</w:t>
            </w:r>
          </w:p>
        </w:tc>
        <w:tc>
          <w:tcPr>
            <w:tcW w:w="0" w:type="auto"/>
            <w:tcBorders>
              <w:tl2br w:val="nil"/>
              <w:tr2bl w:val="nil"/>
            </w:tcBorders>
            <w:shd w:val="clear" w:color="auto" w:fill="auto"/>
            <w:noWrap/>
            <w:vAlign w:val="center"/>
          </w:tcPr>
          <w:p w14:paraId="436FC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30C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6ABA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肺病科</w:t>
            </w:r>
          </w:p>
        </w:tc>
        <w:tc>
          <w:tcPr>
            <w:tcW w:w="0" w:type="auto"/>
            <w:tcBorders>
              <w:tl2br w:val="nil"/>
              <w:tr2bl w:val="nil"/>
            </w:tcBorders>
            <w:shd w:val="clear" w:color="auto" w:fill="auto"/>
            <w:noWrap/>
            <w:vAlign w:val="center"/>
          </w:tcPr>
          <w:p w14:paraId="0166A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0B54A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内分泌/肾病科</w:t>
            </w:r>
          </w:p>
        </w:tc>
        <w:tc>
          <w:tcPr>
            <w:tcW w:w="0" w:type="auto"/>
            <w:tcBorders>
              <w:tl2br w:val="nil"/>
              <w:tr2bl w:val="nil"/>
            </w:tcBorders>
            <w:shd w:val="clear" w:color="auto" w:fill="auto"/>
            <w:noWrap/>
            <w:vAlign w:val="center"/>
          </w:tcPr>
          <w:p w14:paraId="3DC38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B54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B17D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儿科门诊</w:t>
            </w:r>
          </w:p>
        </w:tc>
        <w:tc>
          <w:tcPr>
            <w:tcW w:w="0" w:type="auto"/>
            <w:tcBorders>
              <w:tl2br w:val="nil"/>
              <w:tr2bl w:val="nil"/>
            </w:tcBorders>
            <w:shd w:val="clear" w:color="auto" w:fill="auto"/>
            <w:noWrap/>
            <w:vAlign w:val="center"/>
          </w:tcPr>
          <w:p w14:paraId="461ED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l2br w:val="nil"/>
              <w:tr2bl w:val="nil"/>
            </w:tcBorders>
            <w:shd w:val="clear" w:color="auto" w:fill="auto"/>
            <w:noWrap/>
            <w:vAlign w:val="center"/>
          </w:tcPr>
          <w:p w14:paraId="6DD29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骨伤中心门诊</w:t>
            </w:r>
          </w:p>
        </w:tc>
        <w:tc>
          <w:tcPr>
            <w:tcW w:w="0" w:type="auto"/>
            <w:tcBorders>
              <w:tl2br w:val="nil"/>
              <w:tr2bl w:val="nil"/>
            </w:tcBorders>
            <w:shd w:val="clear" w:color="auto" w:fill="auto"/>
            <w:noWrap/>
            <w:vAlign w:val="center"/>
          </w:tcPr>
          <w:p w14:paraId="57E7E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F99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780AC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w:t>
            </w:r>
          </w:p>
        </w:tc>
        <w:tc>
          <w:tcPr>
            <w:tcW w:w="0" w:type="auto"/>
            <w:tcBorders>
              <w:tl2br w:val="nil"/>
              <w:tr2bl w:val="nil"/>
            </w:tcBorders>
            <w:shd w:val="clear" w:color="auto" w:fill="auto"/>
            <w:noWrap/>
            <w:vAlign w:val="center"/>
          </w:tcPr>
          <w:p w14:paraId="4AEFA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13726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推拿科</w:t>
            </w:r>
          </w:p>
        </w:tc>
        <w:tc>
          <w:tcPr>
            <w:tcW w:w="0" w:type="auto"/>
            <w:tcBorders>
              <w:tl2br w:val="nil"/>
              <w:tr2bl w:val="nil"/>
            </w:tcBorders>
            <w:shd w:val="clear" w:color="auto" w:fill="auto"/>
            <w:noWrap/>
            <w:vAlign w:val="center"/>
          </w:tcPr>
          <w:p w14:paraId="34813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21A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9263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妇科门诊</w:t>
            </w:r>
          </w:p>
        </w:tc>
        <w:tc>
          <w:tcPr>
            <w:tcW w:w="0" w:type="auto"/>
            <w:tcBorders>
              <w:tl2br w:val="nil"/>
              <w:tr2bl w:val="nil"/>
            </w:tcBorders>
            <w:shd w:val="clear" w:color="auto" w:fill="auto"/>
            <w:noWrap/>
            <w:vAlign w:val="center"/>
          </w:tcPr>
          <w:p w14:paraId="54AB2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l2br w:val="nil"/>
              <w:tr2bl w:val="nil"/>
            </w:tcBorders>
            <w:shd w:val="clear" w:color="auto" w:fill="auto"/>
            <w:noWrap/>
            <w:vAlign w:val="center"/>
          </w:tcPr>
          <w:p w14:paraId="23DF7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妇科/儿科</w:t>
            </w:r>
          </w:p>
        </w:tc>
        <w:tc>
          <w:tcPr>
            <w:tcW w:w="0" w:type="auto"/>
            <w:tcBorders>
              <w:tl2br w:val="nil"/>
              <w:tr2bl w:val="nil"/>
            </w:tcBorders>
            <w:shd w:val="clear" w:color="auto" w:fill="auto"/>
            <w:noWrap/>
            <w:vAlign w:val="center"/>
          </w:tcPr>
          <w:p w14:paraId="297E1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F22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F64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w:t>
            </w:r>
          </w:p>
        </w:tc>
        <w:tc>
          <w:tcPr>
            <w:tcW w:w="0" w:type="auto"/>
            <w:tcBorders>
              <w:tl2br w:val="nil"/>
              <w:tr2bl w:val="nil"/>
            </w:tcBorders>
            <w:shd w:val="clear" w:color="auto" w:fill="auto"/>
            <w:noWrap/>
            <w:vAlign w:val="center"/>
          </w:tcPr>
          <w:p w14:paraId="3F064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21277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优质服务部</w:t>
            </w:r>
          </w:p>
        </w:tc>
        <w:tc>
          <w:tcPr>
            <w:tcW w:w="0" w:type="auto"/>
            <w:tcBorders>
              <w:tl2br w:val="nil"/>
              <w:tr2bl w:val="nil"/>
            </w:tcBorders>
            <w:shd w:val="clear" w:color="auto" w:fill="auto"/>
            <w:noWrap/>
            <w:vAlign w:val="center"/>
          </w:tcPr>
          <w:p w14:paraId="5FE28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DA0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0C6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输血科</w:t>
            </w:r>
          </w:p>
        </w:tc>
        <w:tc>
          <w:tcPr>
            <w:tcW w:w="0" w:type="auto"/>
            <w:tcBorders>
              <w:tl2br w:val="nil"/>
              <w:tr2bl w:val="nil"/>
            </w:tcBorders>
            <w:shd w:val="clear" w:color="auto" w:fill="auto"/>
            <w:noWrap/>
            <w:vAlign w:val="center"/>
          </w:tcPr>
          <w:p w14:paraId="757A8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l2br w:val="nil"/>
              <w:tr2bl w:val="nil"/>
            </w:tcBorders>
            <w:shd w:val="clear" w:color="auto" w:fill="auto"/>
            <w:noWrap/>
            <w:vAlign w:val="center"/>
          </w:tcPr>
          <w:p w14:paraId="663A8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药剂科-中药剂</w:t>
            </w:r>
          </w:p>
        </w:tc>
        <w:tc>
          <w:tcPr>
            <w:tcW w:w="0" w:type="auto"/>
            <w:tcBorders>
              <w:tl2br w:val="nil"/>
              <w:tr2bl w:val="nil"/>
            </w:tcBorders>
            <w:shd w:val="clear" w:color="auto" w:fill="auto"/>
            <w:noWrap/>
            <w:vAlign w:val="center"/>
          </w:tcPr>
          <w:p w14:paraId="7D197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E6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3F40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放射影像科</w:t>
            </w:r>
          </w:p>
        </w:tc>
        <w:tc>
          <w:tcPr>
            <w:tcW w:w="0" w:type="auto"/>
            <w:tcBorders>
              <w:tl2br w:val="nil"/>
              <w:tr2bl w:val="nil"/>
            </w:tcBorders>
            <w:shd w:val="clear" w:color="auto" w:fill="auto"/>
            <w:noWrap/>
            <w:vAlign w:val="center"/>
          </w:tcPr>
          <w:p w14:paraId="4F8EE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51FE2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眼科门诊</w:t>
            </w:r>
          </w:p>
        </w:tc>
        <w:tc>
          <w:tcPr>
            <w:tcW w:w="0" w:type="auto"/>
            <w:tcBorders>
              <w:tl2br w:val="nil"/>
              <w:tr2bl w:val="nil"/>
            </w:tcBorders>
            <w:shd w:val="clear" w:color="auto" w:fill="auto"/>
            <w:noWrap/>
            <w:vAlign w:val="center"/>
          </w:tcPr>
          <w:p w14:paraId="50EC9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81B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A627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w:t>
            </w:r>
          </w:p>
        </w:tc>
        <w:tc>
          <w:tcPr>
            <w:tcW w:w="0" w:type="auto"/>
            <w:tcBorders>
              <w:tl2br w:val="nil"/>
              <w:tr2bl w:val="nil"/>
            </w:tcBorders>
            <w:shd w:val="clear" w:color="auto" w:fill="auto"/>
            <w:noWrap/>
            <w:vAlign w:val="center"/>
          </w:tcPr>
          <w:p w14:paraId="4AFCD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l2br w:val="nil"/>
              <w:tr2bl w:val="nil"/>
            </w:tcBorders>
            <w:shd w:val="clear" w:color="auto" w:fill="auto"/>
            <w:noWrap/>
            <w:vAlign w:val="center"/>
          </w:tcPr>
          <w:p w14:paraId="144E8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超声医学科</w:t>
            </w:r>
          </w:p>
        </w:tc>
        <w:tc>
          <w:tcPr>
            <w:tcW w:w="0" w:type="auto"/>
            <w:tcBorders>
              <w:tl2br w:val="nil"/>
              <w:tr2bl w:val="nil"/>
            </w:tcBorders>
            <w:shd w:val="clear" w:color="auto" w:fill="auto"/>
            <w:noWrap/>
            <w:vAlign w:val="center"/>
          </w:tcPr>
          <w:p w14:paraId="53D35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BD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2715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眼科/耳鼻喉科/皮肤科病区</w:t>
            </w:r>
          </w:p>
        </w:tc>
        <w:tc>
          <w:tcPr>
            <w:tcW w:w="0" w:type="auto"/>
            <w:tcBorders>
              <w:tl2br w:val="nil"/>
              <w:tr2bl w:val="nil"/>
            </w:tcBorders>
            <w:shd w:val="clear" w:color="auto" w:fill="auto"/>
            <w:noWrap/>
            <w:vAlign w:val="center"/>
          </w:tcPr>
          <w:p w14:paraId="636E8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A295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康复治疗中心门诊</w:t>
            </w:r>
          </w:p>
        </w:tc>
        <w:tc>
          <w:tcPr>
            <w:tcW w:w="0" w:type="auto"/>
            <w:tcBorders>
              <w:tl2br w:val="nil"/>
              <w:tr2bl w:val="nil"/>
            </w:tcBorders>
            <w:shd w:val="clear" w:color="auto" w:fill="auto"/>
            <w:noWrap/>
            <w:vAlign w:val="center"/>
          </w:tcPr>
          <w:p w14:paraId="462F4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580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0F92E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创伤科</w:t>
            </w:r>
          </w:p>
        </w:tc>
        <w:tc>
          <w:tcPr>
            <w:tcW w:w="0" w:type="auto"/>
            <w:tcBorders>
              <w:tl2br w:val="nil"/>
              <w:tr2bl w:val="nil"/>
            </w:tcBorders>
            <w:shd w:val="clear" w:color="auto" w:fill="auto"/>
            <w:noWrap/>
            <w:vAlign w:val="center"/>
          </w:tcPr>
          <w:p w14:paraId="565DE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BD87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感染性疾病科</w:t>
            </w:r>
          </w:p>
        </w:tc>
        <w:tc>
          <w:tcPr>
            <w:tcW w:w="0" w:type="auto"/>
            <w:tcBorders>
              <w:tl2br w:val="nil"/>
              <w:tr2bl w:val="nil"/>
            </w:tcBorders>
            <w:shd w:val="clear" w:color="auto" w:fill="auto"/>
            <w:noWrap/>
            <w:vAlign w:val="center"/>
          </w:tcPr>
          <w:p w14:paraId="2215F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D1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4F629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治未病中心</w:t>
            </w:r>
          </w:p>
        </w:tc>
        <w:tc>
          <w:tcPr>
            <w:tcW w:w="0" w:type="auto"/>
            <w:tcBorders>
              <w:tl2br w:val="nil"/>
              <w:tr2bl w:val="nil"/>
            </w:tcBorders>
            <w:shd w:val="clear" w:color="auto" w:fill="auto"/>
            <w:noWrap/>
            <w:vAlign w:val="center"/>
          </w:tcPr>
          <w:p w14:paraId="51055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l2br w:val="nil"/>
              <w:tr2bl w:val="nil"/>
            </w:tcBorders>
            <w:shd w:val="clear" w:color="auto" w:fill="auto"/>
            <w:noWrap/>
            <w:vAlign w:val="center"/>
          </w:tcPr>
          <w:p w14:paraId="3034E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肛肠科门诊</w:t>
            </w:r>
          </w:p>
        </w:tc>
        <w:tc>
          <w:tcPr>
            <w:tcW w:w="0" w:type="auto"/>
            <w:tcBorders>
              <w:tl2br w:val="nil"/>
              <w:tr2bl w:val="nil"/>
            </w:tcBorders>
            <w:shd w:val="clear" w:color="auto" w:fill="auto"/>
            <w:noWrap/>
            <w:vAlign w:val="center"/>
          </w:tcPr>
          <w:p w14:paraId="48B54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BED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1B8C9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关节-运动科</w:t>
            </w:r>
          </w:p>
        </w:tc>
        <w:tc>
          <w:tcPr>
            <w:tcW w:w="0" w:type="auto"/>
            <w:tcBorders>
              <w:tl2br w:val="nil"/>
              <w:tr2bl w:val="nil"/>
            </w:tcBorders>
            <w:shd w:val="clear" w:color="auto" w:fill="auto"/>
            <w:noWrap/>
            <w:vAlign w:val="center"/>
          </w:tcPr>
          <w:p w14:paraId="328B1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17A75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医务科</w:t>
            </w:r>
          </w:p>
        </w:tc>
        <w:tc>
          <w:tcPr>
            <w:tcW w:w="0" w:type="auto"/>
            <w:tcBorders>
              <w:tl2br w:val="nil"/>
              <w:tr2bl w:val="nil"/>
            </w:tcBorders>
            <w:shd w:val="clear" w:color="auto" w:fill="auto"/>
            <w:noWrap/>
            <w:vAlign w:val="center"/>
          </w:tcPr>
          <w:p w14:paraId="293F8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8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63E50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心病科</w:t>
            </w:r>
          </w:p>
        </w:tc>
        <w:tc>
          <w:tcPr>
            <w:tcW w:w="0" w:type="auto"/>
            <w:tcBorders>
              <w:tl2br w:val="nil"/>
              <w:tr2bl w:val="nil"/>
            </w:tcBorders>
            <w:shd w:val="clear" w:color="auto" w:fill="auto"/>
            <w:noWrap/>
            <w:vAlign w:val="center"/>
          </w:tcPr>
          <w:p w14:paraId="6BF6C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095FC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儿科急诊</w:t>
            </w:r>
          </w:p>
        </w:tc>
        <w:tc>
          <w:tcPr>
            <w:tcW w:w="0" w:type="auto"/>
            <w:tcBorders>
              <w:tl2br w:val="nil"/>
              <w:tr2bl w:val="nil"/>
            </w:tcBorders>
            <w:shd w:val="clear" w:color="auto" w:fill="auto"/>
            <w:noWrap/>
            <w:vAlign w:val="center"/>
          </w:tcPr>
          <w:p w14:paraId="7DBCD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8E0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2B37A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急诊医学科</w:t>
            </w:r>
          </w:p>
        </w:tc>
        <w:tc>
          <w:tcPr>
            <w:tcW w:w="0" w:type="auto"/>
            <w:tcBorders>
              <w:tl2br w:val="nil"/>
              <w:tr2bl w:val="nil"/>
            </w:tcBorders>
            <w:shd w:val="clear" w:color="auto" w:fill="auto"/>
            <w:noWrap/>
            <w:vAlign w:val="center"/>
          </w:tcPr>
          <w:p w14:paraId="694B7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5A3C2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康复医学中心门诊</w:t>
            </w:r>
          </w:p>
        </w:tc>
        <w:tc>
          <w:tcPr>
            <w:tcW w:w="0" w:type="auto"/>
            <w:tcBorders>
              <w:tl2br w:val="nil"/>
              <w:tr2bl w:val="nil"/>
            </w:tcBorders>
            <w:shd w:val="clear" w:color="auto" w:fill="auto"/>
            <w:noWrap/>
            <w:vAlign w:val="center"/>
          </w:tcPr>
          <w:p w14:paraId="38AEF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4D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0" w:type="auto"/>
            <w:tcBorders>
              <w:tl2br w:val="nil"/>
              <w:tr2bl w:val="nil"/>
            </w:tcBorders>
            <w:shd w:val="clear" w:color="auto" w:fill="auto"/>
            <w:noWrap/>
            <w:vAlign w:val="center"/>
          </w:tcPr>
          <w:p w14:paraId="5C247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老年病科</w:t>
            </w:r>
          </w:p>
        </w:tc>
        <w:tc>
          <w:tcPr>
            <w:tcW w:w="0" w:type="auto"/>
            <w:tcBorders>
              <w:tl2br w:val="nil"/>
              <w:tr2bl w:val="nil"/>
            </w:tcBorders>
            <w:shd w:val="clear" w:color="auto" w:fill="auto"/>
            <w:noWrap/>
            <w:vAlign w:val="center"/>
          </w:tcPr>
          <w:p w14:paraId="38AC5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l2br w:val="nil"/>
              <w:tr2bl w:val="nil"/>
            </w:tcBorders>
            <w:shd w:val="clear" w:color="auto" w:fill="auto"/>
            <w:noWrap/>
            <w:vAlign w:val="center"/>
          </w:tcPr>
          <w:p w14:paraId="793D8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脑病中心</w:t>
            </w:r>
          </w:p>
        </w:tc>
        <w:tc>
          <w:tcPr>
            <w:tcW w:w="0" w:type="auto"/>
            <w:tcBorders>
              <w:tl2br w:val="nil"/>
              <w:tr2bl w:val="nil"/>
            </w:tcBorders>
            <w:shd w:val="clear" w:color="auto" w:fill="auto"/>
            <w:noWrap/>
            <w:vAlign w:val="center"/>
          </w:tcPr>
          <w:p w14:paraId="677E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14:paraId="0D7B0E42">
      <w:pPr>
        <w:spacing w:line="360" w:lineRule="auto"/>
        <w:rPr>
          <w:rFonts w:hint="eastAsia" w:ascii="Times New Roman" w:hAnsi="Times New Roman" w:eastAsia="方正仿宋_GBK" w:cs="Times New Roman"/>
          <w:sz w:val="28"/>
          <w:szCs w:val="28"/>
          <w:lang w:eastAsia="zh-CN"/>
        </w:rPr>
      </w:pPr>
    </w:p>
    <w:p w14:paraId="31E3E362">
      <w:pPr>
        <w:spacing w:line="360" w:lineRule="auto"/>
        <w:ind w:firstLine="280" w:firstLineChars="100"/>
        <w:rPr>
          <w:rFonts w:hint="eastAsia" w:ascii="Times New Roman" w:hAnsi="Times New Roman" w:eastAsia="宋体" w:cs="Times New Roman"/>
          <w:b w:val="0"/>
          <w:bCs/>
          <w:sz w:val="28"/>
          <w:szCs w:val="28"/>
          <w:lang w:eastAsia="zh-CN"/>
        </w:rPr>
      </w:pPr>
      <w:r>
        <w:rPr>
          <w:rFonts w:hint="eastAsia" w:ascii="Times New Roman" w:hAnsi="Times New Roman" w:eastAsia="宋体" w:cs="Times New Roman"/>
          <w:b w:val="0"/>
          <w:bCs/>
          <w:sz w:val="28"/>
          <w:szCs w:val="28"/>
          <w:lang w:eastAsia="zh-CN"/>
        </w:rPr>
        <w:t>二、技术及质量要求</w:t>
      </w:r>
    </w:p>
    <w:p w14:paraId="1DBA85A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、服务工作内容</w:t>
      </w:r>
    </w:p>
    <w:p w14:paraId="680AE29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本项目涉及全院合计239台空气消毒机，设备型号包含KDSJ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Y系列、KDSJ</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G系列、TT/DTYX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100T</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B</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、YKX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系列</w:t>
      </w:r>
      <w:r>
        <w:rPr>
          <w:rFonts w:hint="eastAsia" w:ascii="Times New Roman" w:hAnsi="Times New Roman" w:eastAsia="方正仿宋_GBK" w:cs="Times New Roman"/>
          <w:sz w:val="28"/>
          <w:szCs w:val="28"/>
          <w:lang w:eastAsia="zh-CN"/>
        </w:rPr>
        <w:t>、CDX</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cs="Times New Roman"/>
          <w:sz w:val="28"/>
          <w:szCs w:val="28"/>
          <w:lang w:eastAsia="zh-CN"/>
        </w:rPr>
        <w:t>Y</w:t>
      </w:r>
      <w:r>
        <w:rPr>
          <w:rFonts w:hint="eastAsia" w:ascii="Times New Roman" w:hAnsi="Times New Roman" w:eastAsia="方正仿宋_GBK" w:cs="Times New Roman"/>
          <w:sz w:val="28"/>
          <w:szCs w:val="28"/>
          <w:lang w:val="en-US" w:eastAsia="zh-CN"/>
        </w:rPr>
        <w:t>型号</w:t>
      </w:r>
      <w:r>
        <w:rPr>
          <w:rFonts w:hint="eastAsia" w:ascii="Times New Roman" w:hAnsi="Times New Roman" w:eastAsia="方正仿宋_GBK" w:cs="Times New Roman"/>
          <w:sz w:val="28"/>
          <w:szCs w:val="28"/>
          <w:lang w:eastAsia="zh-CN"/>
        </w:rPr>
        <w:t>，设备类型包含移动消毒机、挂式消毒机、床单元消毒机。</w:t>
      </w:r>
    </w:p>
    <w:p w14:paraId="563B40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合同签订后7个自然日内完成首次全院设备巡检，现场排查每台设备运行状态、灯管辐照强度、滤网脏污堵塞情况；根据巡检结果，据实开展灯管更换、滤网清洗、滤网更换作业。</w:t>
      </w:r>
    </w:p>
    <w:p w14:paraId="6F31144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合同期限内额外完成全院2次全方位空气消毒机巡检工作：除首次巡检外，还需完成</w:t>
      </w:r>
      <w:r>
        <w:rPr>
          <w:rFonts w:hint="eastAsia" w:ascii="Times New Roman" w:hAnsi="Times New Roman" w:eastAsia="方正仿宋_GBK" w:cs="Times New Roman"/>
          <w:sz w:val="28"/>
          <w:szCs w:val="28"/>
          <w:lang w:val="en-US" w:eastAsia="zh-CN"/>
        </w:rPr>
        <w:t>1</w:t>
      </w:r>
      <w:r>
        <w:rPr>
          <w:rFonts w:hint="eastAsia" w:ascii="Times New Roman" w:hAnsi="Times New Roman" w:eastAsia="方正仿宋_GBK" w:cs="Times New Roman"/>
          <w:sz w:val="28"/>
          <w:szCs w:val="28"/>
          <w:lang w:eastAsia="zh-CN"/>
        </w:rPr>
        <w:t>次全院全覆盖巡检；采购人可根据院内院感管理工作需要确定巡检时间，供应商收到采购人巡检通知后5个自然日内完成全院239台消毒机巡检；巡检内容包含设备通电运行检查、灯管状态检测、滤网脏污情况排查、设备故障排查，每次巡检完成后向采购人提交书面巡检报告，列明设备编号、科室、设备状态、存在问题及处置建议。巡检中发现需要更换灯管、滤网的，由采购人确认后实施耗材更换。</w:t>
      </w:r>
    </w:p>
    <w:p w14:paraId="3FC00B4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注：灯管更换数量、滤网清洗台次、滤网更换数量均以现场实际发生为准，本项目为总价包干，采购人不再额外付费。</w:t>
      </w:r>
    </w:p>
    <w:p w14:paraId="154CA90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eastAsia="zh-CN"/>
        </w:rPr>
        <w:t>、技术及质量要求</w:t>
      </w:r>
    </w:p>
    <w:p w14:paraId="0409814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灯管要求：更换的紫外线灯管须适配对应型号空气消毒机，全新正品，符合医用消毒紫外线灯管标准，安装完成后单支灯管辐照强度达到医用使用标准；提供灯管合格证，所有旧灯管由成交供应商统一回收、按危废相关规范处置。</w:t>
      </w:r>
    </w:p>
    <w:p w14:paraId="569B0F0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滤网更换要求：更换的滤网须适配对应型号空气消毒机规格，全新合格产品，过滤等级匹配原机参数，确保设备通风、消毒效果正常，提供产品合格证，旧滤网由供应商回收处理。</w:t>
      </w:r>
    </w:p>
    <w:p w14:paraId="749F04FF">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滤网清洗要求：对需要清洗的滤网做深度拆洗，清除积尘、污渍；清洗完成晾干后复原安装，安装到位，无松动，设备出风正常。清洗后滤网无明显灰尘、堵塞。</w:t>
      </w:r>
    </w:p>
    <w:p w14:paraId="1B211A8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巡检工作要求：巡检须覆盖全院全部239台空气消毒机，不得漏检；每台设备做好巡检记录，每次巡检完毕出具纸质版巡检报告提交采购人留存；巡检人员熟悉本项目全部型号的移动、挂式、床单元空气消毒机。</w:t>
      </w:r>
    </w:p>
    <w:p w14:paraId="5AD5109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全部耗材、人工、上门运输、拆装、调试、设备巡检服务、旧件回收清运、现场垃圾清理、税费等所有费用全部包含在总报价内，采购人不再支付任何其他费用。</w:t>
      </w:r>
    </w:p>
    <w:p w14:paraId="2A468D2D">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全部作业须由熟悉本项目所列各型号空气消毒机的作业人员上门实施；作业时做好科室防护，避免扬尘、污染科室环境，不得损坏设备本体及周边设施，如造成损坏由成交供应商承担全部赔偿。</w:t>
      </w:r>
    </w:p>
    <w:p w14:paraId="139B196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质保要求：更换的灯管、新更换滤网质保不少于6个月；质保期内出现非人为损坏质量问题，成交人须免费上门更换处理。清洗部分质保3个月；巡检服务质量质保覆盖整个合同期限。</w:t>
      </w:r>
    </w:p>
    <w:p w14:paraId="0D04B361">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安全及现场管理：作业、巡检严格遵守医院院感、安全生产管理规定，作业人员进入院内服从医院管理；紫外线旧灯管属于危险废弃物，成交人必须合规回收处置，不得交由医院处理。</w:t>
      </w:r>
    </w:p>
    <w:p w14:paraId="7DD9B5E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首次现场更换、清洗工作全部完成后，供应商提交完整完工验收单，列明灯管更换数量、滤网更换数量、滤网清洗台数，采购人现场逐台核对验收，验收不合格成交人须限期整改直至合格；每一次全院巡检完成后提交完整巡检报告。</w:t>
      </w:r>
    </w:p>
    <w:p w14:paraId="6C4999C1">
      <w:pPr>
        <w:spacing w:line="360" w:lineRule="auto"/>
        <w:ind w:firstLine="281" w:firstLineChars="100"/>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三、商务实质性要求</w:t>
      </w:r>
    </w:p>
    <w:p w14:paraId="7CF1937E">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服务地点：龙泉驿区中医医院。</w:t>
      </w:r>
    </w:p>
    <w:p w14:paraId="60258396">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服务工期：合同签订后7个自然日内完成首次巡检及需处置设备的灯管、滤网更换、滤网清洗并验收通过；合同期内接到采购人通知后5个自然日内完成剩余1次全院全方位消毒机巡检工作。</w:t>
      </w:r>
    </w:p>
    <w:p w14:paraId="5F1B932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付款方式：首次全部现场作业完工、科室签字验收合格工单，且合同约定全部巡检服务完成，供应商开具合法有效增值税发票，采购人在收到发票后按财务流程支付全款。</w:t>
      </w:r>
    </w:p>
    <w:p w14:paraId="707396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报价要求：本项目总价包干报价，总报价不得高于项目预算，报价包含完成本项目全部工作（含首次巡检、耗材更换清洗、合同期内2次全院全方位巡检、报告编制、旧件危废处置等）的一切成本费用。</w:t>
      </w:r>
    </w:p>
    <w:p w14:paraId="6722A6EA">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第三章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比选程序</w:t>
      </w:r>
    </w:p>
    <w:p w14:paraId="239DEA6C">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一、采购人自行组建比选委员会，对各供应商递交的响应文件开展符合性审查，核查资格材料、商务、技术承诺是否满足本比选文件全部实质性条款。</w:t>
      </w:r>
    </w:p>
    <w:p w14:paraId="7BD80CB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二、凡存在资格不满足、技术商务存在实质性负偏离、报价超预算、文件未按要求盖章密封的，直接判定为无效响应。</w:t>
      </w:r>
    </w:p>
    <w:p w14:paraId="7520984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三、对全部通过符合性审查的有效供应商，按总报价从低到高排序，报价最低者确定为成交供应商。排名第一的成交供应商放弃成交的，则选取次低价有效供应商作为成交供应商。</w:t>
      </w:r>
    </w:p>
    <w:p w14:paraId="131205F5">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四、比选委员会出具比选结果报告，采购人确认后发布成交结果。</w:t>
      </w:r>
    </w:p>
    <w:p w14:paraId="0B758FC2">
      <w:pPr>
        <w:spacing w:line="360" w:lineRule="auto"/>
        <w:jc w:val="center"/>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rPr>
        <w:t>第四章</w:t>
      </w:r>
      <w:r>
        <w:rPr>
          <w:rFonts w:hint="eastAsia" w:ascii="Times New Roman" w:hAnsi="Times New Roman" w:eastAsia="宋体" w:cs="Times New Roman"/>
          <w:b/>
          <w:sz w:val="28"/>
          <w:szCs w:val="28"/>
          <w:lang w:val="en-US" w:eastAsia="zh-CN"/>
        </w:rPr>
        <w:t xml:space="preserve"> </w:t>
      </w:r>
      <w:r>
        <w:rPr>
          <w:rFonts w:hint="eastAsia" w:ascii="Times New Roman" w:hAnsi="Times New Roman" w:eastAsia="宋体" w:cs="Times New Roman"/>
          <w:b/>
          <w:sz w:val="28"/>
          <w:szCs w:val="28"/>
        </w:rPr>
        <w:t>响应文件要求</w:t>
      </w:r>
    </w:p>
    <w:p w14:paraId="0FE149F0">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响应文件需提交正本一份，全部内容加盖供应商公章，密封递交，未密封、未加盖公章视为无效响应。响应文件至少包含以下资料：</w:t>
      </w:r>
    </w:p>
    <w:p w14:paraId="4691D463">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比选申请函（格式自拟）</w:t>
      </w:r>
    </w:p>
    <w:p w14:paraId="01A3912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报价表（总报价+分项报价，格式自拟，列明灯管单价、滤网单价、清洗单价、总价）</w:t>
      </w:r>
    </w:p>
    <w:p w14:paraId="07C2B32A">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《政府采购法》第二十二条资格证明材料及承诺函（营业执照复印件、依法纳税及社保缴纳证明、无重大违法记录承诺函）</w:t>
      </w:r>
    </w:p>
    <w:p w14:paraId="52CCD134">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法定代表人授权委托书（法定代表人到场可不提供，附授权代表身份证复印件）</w:t>
      </w:r>
    </w:p>
    <w:p w14:paraId="2E9CE398">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技术服务响应及承诺函：针对第二章全部技术、质保、旧件回收、危废处置、工期要求逐条响应承诺。</w:t>
      </w:r>
    </w:p>
    <w:p w14:paraId="1579AEB7">
      <w:pPr>
        <w:spacing w:line="360" w:lineRule="auto"/>
        <w:ind w:firstLine="560" w:firstLineChars="200"/>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其他相关证明材料（产品合格证复印件、服务能力相关证明材料，如有）</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995540A8-E1ED-40DA-9F73-56EEDAEDDF73}"/>
  </w:font>
  <w:font w:name="方正仿宋_GBK">
    <w:panose1 w:val="03000509000000000000"/>
    <w:charset w:val="86"/>
    <w:family w:val="script"/>
    <w:pitch w:val="default"/>
    <w:sig w:usb0="00000001" w:usb1="080E0000" w:usb2="00000000" w:usb3="00000000" w:csb0="00040000" w:csb1="00000000"/>
    <w:embedRegular r:id="rId2" w:fontKey="{51CFFE66-DC08-4188-9058-3B449A4C84F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314798"/>
    <w:rsid w:val="02E4100B"/>
    <w:rsid w:val="09AD7C8C"/>
    <w:rsid w:val="09E51014"/>
    <w:rsid w:val="0BA220A0"/>
    <w:rsid w:val="19B341AD"/>
    <w:rsid w:val="1A2456DB"/>
    <w:rsid w:val="25C30677"/>
    <w:rsid w:val="26314798"/>
    <w:rsid w:val="274F43F6"/>
    <w:rsid w:val="295F353C"/>
    <w:rsid w:val="29BF36E3"/>
    <w:rsid w:val="324213D5"/>
    <w:rsid w:val="34B71985"/>
    <w:rsid w:val="3A013949"/>
    <w:rsid w:val="3ACF12BA"/>
    <w:rsid w:val="52B46442"/>
    <w:rsid w:val="555E78BA"/>
    <w:rsid w:val="5F2E6A0B"/>
    <w:rsid w:val="66772A46"/>
    <w:rsid w:val="787D2960"/>
    <w:rsid w:val="78F112AB"/>
    <w:rsid w:val="7A27323D"/>
    <w:rsid w:val="7B1C4F34"/>
    <w:rsid w:val="7D2D4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3130</Words>
  <Characters>3272</Characters>
  <Lines>0</Lines>
  <Paragraphs>0</Paragraphs>
  <TotalTime>405</TotalTime>
  <ScaleCrop>false</ScaleCrop>
  <LinksUpToDate>false</LinksUpToDate>
  <CharactersWithSpaces>3276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2026-09-07T02:56:00Z</dcterms:created>
  <dc:creator>张旭元</dc:creator>
  <cp:lastModifiedBy>董骁勇</cp:lastModifiedBy>
  <dcterms:modified xsi:type="dcterms:W3CDTF">2026-10-09T00:57:44Z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23A2D579BD9240F89D07EC8972C0BBB9_11</vt:lpwstr>
  </property>
  <property fmtid="{D5CDD505-2E9C-101B-9397-08002B2CF9AE}" pid="4" name="KSOTemplateDocerSaveRecord">
    <vt:lpwstr>eyJoZGlkIjoiMTQwYTdmNjIwN2ZhNDZkMjQyY2RhZjVkZWZhNjc0ZTIiLCJ1c2VySWQiOiIxNTY4MzYzODM3In0=</vt:lpwstr>
  </property>
</Properties>
</file>