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65437">
      <w:pPr>
        <w:jc w:val="center"/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医院简介</w:t>
      </w:r>
      <w:bookmarkStart w:id="0" w:name="_GoBack"/>
      <w:bookmarkEnd w:id="0"/>
    </w:p>
    <w:p w14:paraId="3EFB9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成都市龙泉驿区中医医院始建于1983年，是一所集医疗、科研、教学、保健、康复于一体的"智慧、人文、现代”三级甲等综合性中医医院，是成都中医药大学附属医院、成都大学附属医院紧密型医联体成员单位。2022年6月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挂牌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三级甲等中医医院，2023年3月与区二医院（始建于1953年，二级甲等综合医院）实行一体化运行并同步搬迁至新院区。</w:t>
      </w:r>
    </w:p>
    <w:p w14:paraId="0F336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医院占地面积约157亩，建筑面积约13.78万m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vertAlign w:val="superscript"/>
          <w:lang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，开放床位1028张。医院现有职工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近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1000人，其中：卫生技术人员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近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900人，高级职称1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0余人；博士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人，研究生学历160余人，本科学历6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0余人。拥有国家级名老中医药专家邵章祥、张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万蓉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全国基层名老中医药专家传承工作室建设项目、四川省名中医2人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（邵章祥、张成勇）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、成都市名中医4人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（赵军、闫旭明、李秀和、屈浩然）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、龙泉驿区名中医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人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（杜肇娟、万芳、李秀和、屈浩然、钟素昭、曾忠钰）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。</w:t>
      </w:r>
    </w:p>
    <w:p w14:paraId="6FC2F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现有重点专科15个，其中，国家中医优势专科建设单位1个（肛肠科），省级重点中医专科3个（肛肠科、骨伤科、针灸科），省级中医优势专科建设单位3个（老年病科、康复医学科、急诊科），市级中医重点专科1个（康复医学科），区级重点专科7个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（康复医学科、ICU、心脑血管科、普外科、急诊科、脾胃病科、耳鼻咽喉科）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。挂牌“廖品正国医大师工作室中医适宜技术推广基地”，西南医科大学附属医院肝胆外科“李波专家工作站”，建立了跨省专科联盟（广东省佛山市中医院医疗联盟医院）。</w:t>
      </w:r>
    </w:p>
    <w:p w14:paraId="6D07A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医院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秉承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“大医精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诚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、与时偕行”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院训，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坚持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“人本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和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谐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 xml:space="preserve"> 守正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创新”的核心价值观，借名院之优势，承中医之精华。建立健全现代医院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管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理制度，不断强化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体</w:t>
      </w: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eastAsia="zh-CN"/>
        </w:rPr>
        <w:t>系创新、技术创新、管理创新，奋力打造“立足龙泉、服务成都、辐射四川、国内知名”的成都东部区域中医医疗中心。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C1CB1"/>
    <w:rsid w:val="00A93EC7"/>
    <w:rsid w:val="01022E03"/>
    <w:rsid w:val="024D1A43"/>
    <w:rsid w:val="16A33C75"/>
    <w:rsid w:val="21583D52"/>
    <w:rsid w:val="2DBC1CB1"/>
    <w:rsid w:val="30E77A61"/>
    <w:rsid w:val="40405933"/>
    <w:rsid w:val="44B209AC"/>
    <w:rsid w:val="47B224B4"/>
    <w:rsid w:val="6BC73E2D"/>
    <w:rsid w:val="7C57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693</Words>
  <Characters>729</Characters>
  <Lines>0</Lines>
  <Paragraphs>0</Paragraphs>
  <TotalTime>0</TotalTime>
  <ScaleCrop>false</ScaleCrop>
  <LinksUpToDate>false</LinksUpToDate>
  <CharactersWithSpaces>732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2026-03-20T06:54:00Z</dcterms:created>
  <dc:creator>gym</dc:creator>
  <cp:lastModifiedBy>gym</cp:lastModifiedBy>
  <dcterms:modified xsi:type="dcterms:W3CDTF">2026-07-10T01:16:46Z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03584BC07EB648569A21756E76473ABB_13</vt:lpwstr>
  </property>
  <property fmtid="{D5CDD505-2E9C-101B-9397-08002B2CF9AE}" pid="4" name="KSOTemplateDocerSaveRecord">
    <vt:lpwstr>eyJoZGlkIjoiM2I2NDEwM2Q0YmRmNTJhZTdiNGExNWE5OGQ4ZTM4M2QiLCJ1c2VySWQiOiIyODQyMzc1OTkifQ==</vt:lpwstr>
  </property>
</Properties>
</file>