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7D3A">
      <w:pPr>
        <w:rPr>
          <w:rFonts w:hint="eastAsia"/>
        </w:rPr>
      </w:pPr>
    </w:p>
    <w:p w14:paraId="356789E2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  <w:t>商务要求</w:t>
      </w:r>
    </w:p>
    <w:p w14:paraId="79013669">
      <w:pPr>
        <w:pStyle w:val="2"/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一、总体要求</w:t>
      </w:r>
    </w:p>
    <w:p w14:paraId="6CF4862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本次医疗设备采购遵循“公开、公平、公正、诚实信用”原则，供应商须严格遵守《中华人民共和国招标投标法》《医疗器械监督管理条例》等相关法律法规及采购方相关管理制度，杜绝任何违法违规、弄虚作假行为。</w:t>
      </w:r>
    </w:p>
    <w:p w14:paraId="4D26B44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供应商须承诺所提供的全部设备、配件、技术服务等均符合国家医疗器械行业标准、临床使用规范及采购方明确的技术参数要求，无不合格、假冒伪劣、过期失效产品，且具备完整的合法资质文件。</w:t>
      </w:r>
    </w:p>
    <w:p w14:paraId="652A722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本次采购不接受联合体投标，不允许转包、违法分包，供应商须自行完成设备的供应、安装、调试及售后等全部相关工作，若发现转包、分包行为，采购方有权立即终止合同，且供应商须承担全部违约责任。</w:t>
      </w:r>
    </w:p>
    <w:p w14:paraId="2E3C38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供应商须具备良好的商业信誉和健全的财务会计制度，近3年内无重大违法违规记录、无重大质量投诉及纠纷，未被列入国家企业信用信息公示系统严重违法失信名单、政府采购严重违法失信行为记录名单。</w:t>
      </w:r>
    </w:p>
    <w:p w14:paraId="359210C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二、供应商资质要求</w:t>
      </w:r>
    </w:p>
    <w:p w14:paraId="1A693AE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供应商须为在中华人民共和国境内注册，具有独立法人资格，持有有效的营业执照，经营范围涵盖本次采购设备的生产或销售，具备承担本次采购项目的能力。</w:t>
      </w:r>
    </w:p>
    <w:p w14:paraId="4048D13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若供应商为生产企业：须持有有效的《医疗器械生产许可证》（或医疗器械生产备案凭证），所生产设备须取得《医疗器械注册证》（或医疗器械备案凭证）及附件，确保证书在有效期内，且与所供设备型号、规格完全一致。</w:t>
      </w:r>
    </w:p>
    <w:p w14:paraId="1ED505C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若供应商为销售企业：须持有有效的《医疗器械经营许可证》（或医疗器械经营备案凭证），经营范围覆盖本次采购设备类别，同时须提供生产企业的授权委托书（原件），授权范围包含本次采购设备的销售、安装、售后等相关事宜，且授权委托书须加盖生产企业公章及法定代表人签字，确保授权有效。</w:t>
      </w:r>
    </w:p>
    <w:p w14:paraId="692E188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供应商须提供法定代表人身份证明、授权代表人身份证明（若有授权）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49B8F1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三、设备供应要求</w:t>
      </w:r>
    </w:p>
    <w:p w14:paraId="3E21636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供应商须严格按照技术参数及相关标准供应设备，不得擅自更改设备型号、规格，不得替换设备核心部件，若确需调整，须提前书面征得采购方书面同意，否则视为违约。</w:t>
      </w:r>
    </w:p>
    <w:p w14:paraId="495A933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设备须为全新未使用、原厂原装产品，包装完好，符合国家医疗器械包装标准，包装上须标明设备名称、型号、规格、生产厂家、生产日期、序列号、医疗器械注册证号等相关信息，附带完整的产品说明书、合格证、保修卡、配件清单等资料。</w:t>
      </w:r>
    </w:p>
    <w:p w14:paraId="0823162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供应商须承诺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医疗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、医疗器械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的质量保证期（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医疗设备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质保期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≧3年，医疗器械≧1年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），质保期自设备安装调试合格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双方签署验收报告之日起计算，质保期内设备出现非人为损坏的故障，供应商须免费提供维修、更换零部件服务，且更换的零部件质保期顺延。</w:t>
      </w:r>
    </w:p>
    <w:p w14:paraId="1E633B4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设备运输由供应商负责，运输费用、保险费用均由供应商承担，供应商须选择安全、快捷的运输方式，确保设备在运输过程中不受损坏，若运输过程中出现设备损坏、丢失等情况，由供应商负责维修、更换或赔偿，且不得延误交付时间。</w:t>
      </w:r>
    </w:p>
    <w:p w14:paraId="2DFE06D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交付时间：供应商须在采购合同签订之日起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（或按照医院通知时间）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将全部设备送达指定地点（指定的医院科室或库房），若逾期交付，每逾期1个工作日，须按合同总金额的0.5%支付违约金，逾期超过15个工作日，采购方有权解除合同，供应商须退还已支付的全部款项，并承担合同总金额20%的违约金。</w:t>
      </w:r>
    </w:p>
    <w:p w14:paraId="42F34F15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四、安装调试与验收要求</w:t>
      </w:r>
    </w:p>
    <w:p w14:paraId="7D44EB1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设备送达后，供应商须在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个工作日内，安排具备相应资质的专业技术人员，到采购方指定地点完成设备的安装、调试工作，安装调试须符合国家相关标准及设备操作规范，确保设备正常运行，满足临床使用需求。</w:t>
      </w:r>
    </w:p>
    <w:p w14:paraId="7C64D8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安装调试过程中，供应商须配合采购方相关人员的监督、检查，及时提供相关技术资料，解答采购方提出的疑问，若安装调试不符合要求，供应商须在采购方指定的期限内整改，直至符合要求，整改费用由供应商承担，且不延长交付时间。</w:t>
      </w:r>
    </w:p>
    <w:p w14:paraId="58C616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设备安装调试完成后，双方共同组织验收，验收标准参照国家医疗器械行业标准、采购方技术参数要求及合同约定，验收内容包括设备外观、型号规格、数量、性能、配件完整性、技术资料完整性等。</w:t>
      </w:r>
    </w:p>
    <w:p w14:paraId="3EB090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验收合格后，双方签署《设备验收报告》，验收报告签署之日起，设备正式交付采购方使用；若验收不合格，供应商须在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个工作日内完成维修、更换，直至验收合格，若多次整改仍不合格，采购方有权解除合同，供应商须承担全部违约责任。</w:t>
      </w:r>
    </w:p>
    <w:p w14:paraId="01673CC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验收过程中产生的相关费用，由供应商承担。</w:t>
      </w:r>
    </w:p>
    <w:p w14:paraId="6A1909D8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五、技术培训要求</w:t>
      </w:r>
    </w:p>
    <w:p w14:paraId="58BFC2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设备验收合格后，供应商须在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个工作日内，为采购方相关操作人员、维修人员提供免费技术培训，培训内容包括设备操作方法、日常维护保养、常见故障排查、安全注意事项等，确保相关人员能够熟练操作设备、掌握基本维护技能。</w:t>
      </w:r>
    </w:p>
    <w:p w14:paraId="48B1C8D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六、售后服务要求</w:t>
      </w:r>
    </w:p>
    <w:p w14:paraId="005630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质保期内：供应商须提供7×24小时应急售后服务，接到采购方故障报修通知后，须在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小时内响应，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小时内（同城）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，48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小时内（异地）安排技术人员到达现场处理故障，一般故障须在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小时内解决，重大故障须在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提出解决方案，并尽快完成维修，确保设备恢复正常运行，若逾期未解决故障，每逾期1个工作日，须按合同总金额的0.3%支付违约金，若故障导致设备无法正常使用超过7个工作日，采购方有权要求更换设备或解除合同。</w:t>
      </w:r>
    </w:p>
    <w:p w14:paraId="7A98B9A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质保期外：供应商须继续提供售后服务，提供优惠的零部件供应（零部件价格不得高于市场同期同类产品价格），维修费用按成本价收取，接到故障报修通知后，须在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小时内响应，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小时内安排技术人员到场处理。</w:t>
      </w:r>
    </w:p>
    <w:p w14:paraId="413D0C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供应商须建立完善的售后服务档案，记录设备维修、保养、零部件更换等相关信息，定期（每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个月）对设备进行上门巡检，提供免费维护保养服务，及时发现并排除潜在故障，巡检记录须经采购方相关人员签字确认。</w:t>
      </w:r>
    </w:p>
    <w:bookmarkEnd w:id="0"/>
    <w:p w14:paraId="3C71633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供应商须承诺，设备停产后，仍需持续提供至少5年的零部件供应及维修服务，确保设备长期正常使用。</w:t>
      </w:r>
    </w:p>
    <w:p w14:paraId="600CE55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供应商须提供售后服务联系方式（固定电话、手机、邮箱），确保联系方式畅通，若联系方式变更，须提前3个工作日书面通知采购方。</w:t>
      </w:r>
    </w:p>
    <w:p w14:paraId="5552BCCF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七、付款方式</w:t>
      </w:r>
    </w:p>
    <w:p w14:paraId="77C3333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本项目付款方式按以下约定执行：</w:t>
      </w:r>
    </w:p>
    <w:p w14:paraId="0FA27FF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（1）第一笔款项，合同签订生效后，乙方按甲方要求向甲方提交合格票据及相关资料，甲方在收到票据，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付款条件后10日内，甲方支付合同总金额的40%作为预付款；</w:t>
      </w:r>
    </w:p>
    <w:p w14:paraId="6814760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第二笔款项，乙方将全部货物送至甲方指定地点后，乙方按甲方要求向甲方提交合格票据及相关资料，甲方在收到票据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相关资料，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付款条件后10日内，甲方支付合同总金额的40%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3021538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第三笔款项，乙方完成全部货物的安装、调试、培训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，验收完成后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，乙方按甲方要求向甲方提交合格票据及相关资料，甲方在收到票据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相关资料，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付款条件后10日内，经甲方验收合格双方确认签字后，甲方支付合同总金额的20%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323F9A4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八、违约责任</w:t>
      </w:r>
    </w:p>
    <w:p w14:paraId="3FC324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若未按合同约定供应设备、更改设备型号规格、提供不合格产品，采购方有权要求供应商维修、更换、退货，供应商须承担合同总金额20%的违约金，若造成采购方损失（包括但不限于临床损失、额外采购费用），供应商须全额赔偿。</w:t>
      </w:r>
    </w:p>
    <w:p w14:paraId="51EC85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逾期交付、逾期安装调试、逾期提供售后服务，按本要求相关约定支付违约金，若逾期情节严重，采购方有权解除合同，供应商须退还已支付的全部款项，并承担合同总金额20%的违约金，赔偿采购方全部损失。</w:t>
      </w:r>
    </w:p>
    <w:p w14:paraId="6B3D96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供应商若存在弄虚作假、隐瞒资质、转包分包、虚假业绩等行为，一经查实，采购方有权解除合同，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承担合同总金额30%的违约金，且被列入采购方不良供应商名单，3年内不得参与采购方任何采购项目。</w:t>
      </w:r>
    </w:p>
    <w:p w14:paraId="7402381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采购方若未按合同约定支付款项，每逾期1个工作日，须按应付未付金额的0.3%支付违约金，但违约金总额不超过合同总金额的5%。</w:t>
      </w:r>
    </w:p>
    <w:p w14:paraId="591651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任何一方违反合同其他约定，须承担相应的违约责任，赔偿对方因此造成的全部损失。</w:t>
      </w:r>
    </w:p>
    <w:p w14:paraId="11533B89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九、合同与争议解决</w:t>
      </w:r>
    </w:p>
    <w:p w14:paraId="31BD69F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双方须在采购结果确定后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个工作日内，签订正式采购合同，合同内容须明确本商务要求、技术参数、交付时间、付款方式、违约责任等相关条款，合同条款须与本要求一致，不得擅自更改。</w:t>
      </w:r>
    </w:p>
    <w:p w14:paraId="414479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合同履行过程中发生的争议，双方应首先友好协商解决；协商不成的，任何一方均有权向采购方所在地人民法院提起诉讼。</w:t>
      </w:r>
    </w:p>
    <w:p w14:paraId="4BA087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合同自双方签字盖章之日起生效，合同履行完毕后自动终止。</w:t>
      </w:r>
    </w:p>
    <w:p w14:paraId="25A73584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十、其他要求</w:t>
      </w:r>
    </w:p>
    <w:p w14:paraId="4276FB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承诺，所提供的设备及相关技术资料、售后服务等，不侵犯任何第三方的知识产权（包括专利、商标、著作权等），若因知识产权侵权产生纠纷，由供应商承担全部责任，赔偿采购方因此造成的全部损失，且采购方有权解除合同。</w:t>
      </w:r>
    </w:p>
    <w:p w14:paraId="5658FF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供应商须配合采购方完成设备的医疗器械备案、验收备案等相关手续，提供所需的全部资质文件，相关费用由供应商承担。</w:t>
      </w:r>
    </w:p>
    <w:p w14:paraId="588C46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本商务要求作为采购合同的重要组成部分，与采购合同具有同等法律效力，若本要求与合同条款不一致，以合同约定为准；若本要求未明确的，按国家相关法律法规及行业标准执行。</w:t>
      </w:r>
    </w:p>
    <w:p w14:paraId="1B760A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供应商须在投标文件中，对本商务要求的全部条款作出书面承诺，承诺内容须加盖供应商公章及法定代表人签字，若未作出承诺或承诺不符合要求，视为投标无效。</w:t>
      </w:r>
    </w:p>
    <w:p w14:paraId="5373B654">
      <w:pPr>
        <w:keepNext w:val="0"/>
        <w:keepLines w:val="0"/>
        <w:widowControl/>
        <w:suppressLineNumbers w:val="0"/>
        <w:jc w:val="left"/>
      </w:pPr>
    </w:p>
    <w:p w14:paraId="4019B846"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0082"/>
    <w:rsid w:val="03D248F1"/>
    <w:rsid w:val="0FB10082"/>
    <w:rsid w:val="100C7334"/>
    <w:rsid w:val="12E52E35"/>
    <w:rsid w:val="18171A3C"/>
    <w:rsid w:val="269F794C"/>
    <w:rsid w:val="2E9637FB"/>
    <w:rsid w:val="306F0EA2"/>
    <w:rsid w:val="31885137"/>
    <w:rsid w:val="38FA4F61"/>
    <w:rsid w:val="4F903214"/>
    <w:rsid w:val="584E5A23"/>
    <w:rsid w:val="6A180762"/>
    <w:rsid w:val="6CE14DCD"/>
    <w:rsid w:val="75C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3512</Words>
  <Characters>3581</Characters>
  <Lines>0</Lines>
  <Paragraphs>0</Paragraphs>
  <TotalTime>242</TotalTime>
  <ScaleCrop>false</ScaleCrop>
  <LinksUpToDate>false</LinksUpToDate>
  <CharactersWithSpaces>3618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2026-05-21T03:35:00Z</dcterms:created>
  <dc:creator>依然</dc:creator>
  <cp:lastModifiedBy>依然</cp:lastModifiedBy>
  <dcterms:modified xsi:type="dcterms:W3CDTF">2026-06-16T01:11:05Z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E9D9C8D64BB34B62B2769DB14F838A6B_11</vt:lpwstr>
  </property>
  <property fmtid="{D5CDD505-2E9C-101B-9397-08002B2CF9AE}" pid="4" name="KSOTemplateDocerSaveRecord">
    <vt:lpwstr>eyJoZGlkIjoiZGFlZDhiZGU4MTVlNDQxOWM0NTZkNjcyMzI3N2M1ZDIiLCJ1c2VySWQiOiIyNzg4MzcyMjYifQ==</vt:lpwstr>
  </property>
</Properties>
</file>