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BB5E0">
      <w:pPr>
        <w:widowControl/>
        <w:spacing w:afterLines="50"/>
        <w:jc w:val="left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ascii="仿宋" w:hAnsi="仿宋" w:eastAsia="仿宋" w:cs="Times New Roman"/>
          <w:b/>
          <w:sz w:val="24"/>
          <w:szCs w:val="24"/>
        </w:rPr>
        <w:t xml:space="preserve">1 </w:t>
      </w:r>
      <w:r>
        <w:rPr>
          <w:rFonts w:hint="eastAsia" w:ascii="仿宋" w:hAnsi="仿宋" w:eastAsia="仿宋" w:cs="Times New Roman"/>
          <w:b/>
          <w:sz w:val="24"/>
          <w:szCs w:val="24"/>
        </w:rPr>
        <w:t>药品申报材料目录</w:t>
      </w:r>
    </w:p>
    <w:p w14:paraId="42EC00D3">
      <w:pPr>
        <w:numPr>
          <w:ilvl w:val="0"/>
          <w:numId w:val="1"/>
        </w:num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《药品申报信息表》（附件</w:t>
      </w:r>
      <w:r>
        <w:rPr>
          <w:rFonts w:ascii="仿宋_GB2312" w:hAnsi="等线" w:eastAsia="仿宋_GB2312" w:cs="Times New Roman"/>
          <w:sz w:val="24"/>
          <w:szCs w:val="24"/>
        </w:rPr>
        <w:t>2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 w14:paraId="05A63E64">
      <w:pPr>
        <w:numPr>
          <w:ilvl w:val="0"/>
          <w:numId w:val="1"/>
        </w:num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《药品申报承诺书》（附件</w:t>
      </w:r>
      <w:r>
        <w:rPr>
          <w:rFonts w:ascii="仿宋_GB2312" w:hAnsi="等线" w:eastAsia="仿宋_GB2312" w:cs="Times New Roman"/>
          <w:sz w:val="24"/>
          <w:szCs w:val="24"/>
        </w:rPr>
        <w:t>3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 w14:paraId="3EDD8280">
      <w:pPr>
        <w:numPr>
          <w:ilvl w:val="0"/>
          <w:numId w:val="1"/>
        </w:num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药品生产企业营业执照、药品生产许可证、药品</w:t>
      </w:r>
      <w:r>
        <w:rPr>
          <w:rFonts w:ascii="仿宋_GB2312" w:hAnsi="等线" w:eastAsia="仿宋_GB2312" w:cs="Times New Roman"/>
          <w:sz w:val="24"/>
          <w:szCs w:val="24"/>
        </w:rPr>
        <w:t>GMP</w:t>
      </w:r>
      <w:r>
        <w:rPr>
          <w:rFonts w:hint="eastAsia" w:ascii="仿宋_GB2312" w:hAnsi="等线" w:eastAsia="仿宋_GB2312" w:cs="Times New Roman"/>
          <w:sz w:val="24"/>
          <w:szCs w:val="24"/>
        </w:rPr>
        <w:t>证书（复印件，须清晰并盖生产企业鲜章</w:t>
      </w:r>
      <w:r>
        <w:rPr>
          <w:rFonts w:ascii="仿宋_GB2312" w:hAnsi="等线" w:eastAsia="仿宋_GB2312" w:cs="Times New Roman"/>
          <w:sz w:val="24"/>
          <w:szCs w:val="24"/>
        </w:rPr>
        <w:t>,</w:t>
      </w:r>
      <w:r>
        <w:rPr>
          <w:rFonts w:hint="eastAsia" w:ascii="仿宋_GB2312" w:hAnsi="等线" w:eastAsia="仿宋_GB2312" w:cs="Times New Roman"/>
          <w:sz w:val="24"/>
          <w:szCs w:val="24"/>
        </w:rPr>
        <w:t>进口药品提供全国总代理相关资质，如药品经营许可证、</w:t>
      </w:r>
      <w:r>
        <w:rPr>
          <w:rFonts w:ascii="仿宋_GB2312" w:hAnsi="等线" w:eastAsia="仿宋_GB2312" w:cs="Times New Roman"/>
          <w:sz w:val="24"/>
          <w:szCs w:val="24"/>
        </w:rPr>
        <w:t>GSP</w:t>
      </w:r>
      <w:r>
        <w:rPr>
          <w:rFonts w:hint="eastAsia" w:ascii="仿宋_GB2312" w:hAnsi="等线" w:eastAsia="仿宋_GB2312" w:cs="Times New Roman"/>
          <w:sz w:val="24"/>
          <w:szCs w:val="24"/>
        </w:rPr>
        <w:t>证书）</w:t>
      </w:r>
    </w:p>
    <w:p w14:paraId="7E470F39">
      <w:pPr>
        <w:numPr>
          <w:ilvl w:val="0"/>
          <w:numId w:val="1"/>
        </w:num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药品注册批件（复印件，须清晰并盖生产企业鲜章，进口药品加盖全国总代理商鲜章。药品注册证过期须提供有效期内的药品再注册批件，有变更事宜需提交药品补充申请批件）。</w:t>
      </w:r>
    </w:p>
    <w:p w14:paraId="5E41C7C0"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四川省药械集中采购及医药价格监管平台（https://www.scyxzbcg.cn/）</w:t>
      </w:r>
      <w:r>
        <w:rPr>
          <w:rFonts w:hint="eastAsia" w:ascii="仿宋_GB2312" w:hAnsi="等线" w:eastAsia="仿宋_GB2312" w:cs="Times New Roman"/>
          <w:sz w:val="24"/>
          <w:szCs w:val="24"/>
        </w:rPr>
        <w:t>挂网页面打印件。</w:t>
      </w:r>
    </w:p>
    <w:p w14:paraId="011BDD2A">
      <w:pPr>
        <w:numPr>
          <w:ilvl w:val="0"/>
          <w:numId w:val="1"/>
        </w:num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有效药品价格资料（</w:t>
      </w: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四川省药械集中采购及医药价格监管平台</w:t>
      </w:r>
      <w:r>
        <w:rPr>
          <w:rFonts w:hint="eastAsia" w:ascii="仿宋_GB2312" w:hAnsi="等线" w:eastAsia="仿宋_GB2312" w:cs="Times New Roman"/>
          <w:sz w:val="24"/>
          <w:szCs w:val="24"/>
        </w:rPr>
        <w:t>等）。</w:t>
      </w:r>
    </w:p>
    <w:p w14:paraId="686AE647">
      <w:pPr>
        <w:numPr>
          <w:ilvl w:val="0"/>
          <w:numId w:val="1"/>
        </w:num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国家</w:t>
      </w:r>
      <w:bookmarkStart w:id="0" w:name="_Hlk485910359"/>
      <w:r>
        <w:rPr>
          <w:rFonts w:hint="eastAsia" w:ascii="仿宋_GB2312" w:hAnsi="等线" w:eastAsia="仿宋_GB2312" w:cs="Times New Roman"/>
          <w:sz w:val="24"/>
          <w:szCs w:val="24"/>
        </w:rPr>
        <w:t>药品质量标准文件（药典或局颁标准）。</w:t>
      </w:r>
    </w:p>
    <w:p w14:paraId="59F85138">
      <w:pPr>
        <w:numPr>
          <w:ilvl w:val="0"/>
          <w:numId w:val="1"/>
        </w:num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省（市）级或入关口岸药检所药品质量检验报告书。</w:t>
      </w:r>
      <w:bookmarkEnd w:id="0"/>
    </w:p>
    <w:p w14:paraId="1094E225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经国家食品药品监督管理局（</w:t>
      </w:r>
      <w:r>
        <w:rPr>
          <w:rFonts w:ascii="仿宋_GB2312" w:hAnsi="等线" w:eastAsia="仿宋_GB2312" w:cs="Times New Roman"/>
          <w:sz w:val="24"/>
          <w:szCs w:val="24"/>
        </w:rPr>
        <w:t>SFDA</w:t>
      </w:r>
      <w:r>
        <w:rPr>
          <w:rFonts w:hint="eastAsia" w:ascii="仿宋_GB2312" w:hAnsi="等线" w:eastAsia="仿宋_GB2312" w:cs="Times New Roman"/>
          <w:sz w:val="24"/>
          <w:szCs w:val="24"/>
        </w:rPr>
        <w:t>）批准的法定药品说明书、外包装。</w:t>
      </w:r>
    </w:p>
    <w:p w14:paraId="36410610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药品廉洁准入承诺书（一式二份，附件</w:t>
      </w:r>
      <w:r>
        <w:rPr>
          <w:rFonts w:ascii="仿宋_GB2312" w:hAnsi="等线" w:eastAsia="仿宋_GB2312" w:cs="Times New Roman"/>
          <w:sz w:val="24"/>
          <w:szCs w:val="24"/>
        </w:rPr>
        <w:t>4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 w14:paraId="1F8B0DFC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药品质量保证承诺书（一式二份，附件</w:t>
      </w:r>
      <w:r>
        <w:rPr>
          <w:rFonts w:ascii="仿宋_GB2312" w:hAnsi="等线" w:eastAsia="仿宋_GB2312" w:cs="Times New Roman"/>
          <w:sz w:val="24"/>
          <w:szCs w:val="24"/>
        </w:rPr>
        <w:t>5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  <w:bookmarkStart w:id="1" w:name="_GoBack"/>
      <w:bookmarkEnd w:id="1"/>
    </w:p>
    <w:p w14:paraId="214B0241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产品介绍资料，同类产品有效性、安全性、经济性等对比评价资料。</w:t>
      </w:r>
    </w:p>
    <w:p w14:paraId="2BD0FED1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申报企业委托</w:t>
      </w: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声</w:t>
      </w:r>
      <w:r>
        <w:rPr>
          <w:rFonts w:hint="eastAsia" w:ascii="仿宋_GB2312" w:hAnsi="等线" w:eastAsia="仿宋_GB2312" w:cs="Times New Roman"/>
          <w:sz w:val="24"/>
          <w:szCs w:val="24"/>
        </w:rPr>
        <w:t>明书（附件</w:t>
      </w:r>
      <w:r>
        <w:rPr>
          <w:rFonts w:ascii="仿宋_GB2312" w:hAnsi="等线" w:eastAsia="仿宋_GB2312" w:cs="Times New Roman"/>
          <w:sz w:val="24"/>
          <w:szCs w:val="24"/>
        </w:rPr>
        <w:t>6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 w14:paraId="77EE22D8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生产企业申报授权委托函（经营企业需要提交，附件</w:t>
      </w:r>
      <w:r>
        <w:rPr>
          <w:rFonts w:ascii="仿宋_GB2312" w:hAnsi="等线" w:eastAsia="仿宋_GB2312" w:cs="Times New Roman"/>
          <w:sz w:val="24"/>
          <w:szCs w:val="24"/>
        </w:rPr>
        <w:t>7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 w14:paraId="22579C8C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新药药品价格申报表（附件</w:t>
      </w:r>
      <w:r>
        <w:rPr>
          <w:rFonts w:ascii="仿宋_GB2312" w:hAnsi="等线" w:eastAsia="仿宋_GB2312" w:cs="Times New Roman"/>
          <w:sz w:val="24"/>
          <w:szCs w:val="24"/>
        </w:rPr>
        <w:t>8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 w14:paraId="3B1DB7F3">
      <w:p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</w:p>
    <w:p w14:paraId="7C124E42">
      <w:pPr>
        <w:spacing w:line="360" w:lineRule="auto"/>
        <w:jc w:val="left"/>
        <w:rPr>
          <w:rFonts w:ascii="仿宋_GB2312" w:hAnsi="等线" w:eastAsia="仿宋_GB2312" w:cs="Times New Roman"/>
          <w:b/>
          <w:sz w:val="24"/>
          <w:szCs w:val="24"/>
        </w:rPr>
      </w:pPr>
    </w:p>
    <w:p w14:paraId="33C5C6C8">
      <w:pPr>
        <w:spacing w:line="360" w:lineRule="auto"/>
        <w:jc w:val="left"/>
        <w:rPr>
          <w:rFonts w:ascii="仿宋_GB2312" w:hAnsi="等线" w:eastAsia="仿宋_GB2312" w:cs="Times New Roman"/>
          <w:b/>
          <w:sz w:val="24"/>
          <w:szCs w:val="24"/>
        </w:rPr>
      </w:pPr>
      <w:r>
        <w:rPr>
          <w:rFonts w:ascii="仿宋_GB2312" w:hAnsi="等线" w:eastAsia="仿宋_GB2312" w:cs="Times New Roman"/>
          <w:b/>
          <w:sz w:val="24"/>
          <w:szCs w:val="24"/>
        </w:rPr>
        <w:t xml:space="preserve">                                     </w:t>
      </w:r>
      <w:r>
        <w:rPr>
          <w:rFonts w:hint="eastAsia" w:ascii="仿宋_GB2312" w:hAnsi="等线" w:eastAsia="仿宋_GB2312" w:cs="Times New Roman"/>
          <w:b/>
          <w:sz w:val="24"/>
          <w:szCs w:val="24"/>
        </w:rPr>
        <w:t>申报企业（盖章）</w:t>
      </w:r>
    </w:p>
    <w:p w14:paraId="00803D9D">
      <w:pPr>
        <w:spacing w:line="360" w:lineRule="auto"/>
        <w:jc w:val="left"/>
        <w:rPr>
          <w:rFonts w:ascii="仿宋_GB2312" w:hAnsi="等线" w:eastAsia="仿宋_GB2312" w:cs="Times New Roman"/>
          <w:b/>
          <w:sz w:val="24"/>
          <w:szCs w:val="24"/>
        </w:rPr>
      </w:pPr>
      <w:r>
        <w:rPr>
          <w:rFonts w:ascii="仿宋_GB2312" w:hAnsi="等线" w:eastAsia="仿宋_GB2312" w:cs="Times New Roman"/>
          <w:b/>
          <w:sz w:val="24"/>
          <w:szCs w:val="24"/>
        </w:rPr>
        <w:t xml:space="preserve">                                               </w:t>
      </w:r>
    </w:p>
    <w:p w14:paraId="3E03D425">
      <w:pPr>
        <w:spacing w:line="360" w:lineRule="auto"/>
        <w:ind w:firstLine="6385" w:firstLineChars="2650"/>
        <w:jc w:val="left"/>
        <w:rPr>
          <w:rFonts w:ascii="仿宋_GB2312" w:hAnsi="等线" w:eastAsia="仿宋_GB2312" w:cs="Times New Roman"/>
          <w:b/>
          <w:sz w:val="24"/>
          <w:szCs w:val="24"/>
        </w:rPr>
      </w:pPr>
      <w:r>
        <w:rPr>
          <w:rFonts w:hint="eastAsia" w:ascii="仿宋_GB2312" w:hAnsi="等线" w:eastAsia="仿宋_GB2312" w:cs="Times New Roman"/>
          <w:b/>
          <w:sz w:val="24"/>
          <w:szCs w:val="24"/>
        </w:rPr>
        <w:t xml:space="preserve">年 </w:t>
      </w:r>
      <w:r>
        <w:rPr>
          <w:rFonts w:ascii="仿宋_GB2312" w:hAnsi="等线" w:eastAsia="仿宋_GB2312" w:cs="Times New Roman"/>
          <w:b/>
          <w:sz w:val="24"/>
          <w:szCs w:val="24"/>
        </w:rPr>
        <w:t xml:space="preserve">   </w:t>
      </w:r>
      <w:r>
        <w:rPr>
          <w:rFonts w:hint="eastAsia" w:ascii="仿宋_GB2312" w:hAnsi="等线" w:eastAsia="仿宋_GB2312" w:cs="Times New Roman"/>
          <w:b/>
          <w:sz w:val="24"/>
          <w:szCs w:val="24"/>
        </w:rPr>
        <w:t>月</w:t>
      </w:r>
      <w:r>
        <w:rPr>
          <w:rFonts w:ascii="仿宋_GB2312" w:hAnsi="等线" w:eastAsia="仿宋_GB2312" w:cs="Times New Roman"/>
          <w:b/>
          <w:sz w:val="24"/>
          <w:szCs w:val="24"/>
        </w:rPr>
        <w:t xml:space="preserve">    </w:t>
      </w:r>
      <w:r>
        <w:rPr>
          <w:rFonts w:hint="eastAsia" w:ascii="仿宋_GB2312" w:hAnsi="等线" w:eastAsia="仿宋_GB2312" w:cs="Times New Roman"/>
          <w:b/>
          <w:sz w:val="24"/>
          <w:szCs w:val="24"/>
        </w:rPr>
        <w:t>日</w:t>
      </w:r>
    </w:p>
    <w:p w14:paraId="1A77FA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F10EE"/>
    <w:multiLevelType w:val="multilevel"/>
    <w:tmpl w:val="289F10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3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5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7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09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1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3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5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7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GE2MDJiYWFjYmQ5NTAzMTMxMTQ2MjZmY2Y1OGEifQ=="/>
  </w:docVars>
  <w:rsids>
    <w:rsidRoot w:val="00E8159D"/>
    <w:rsid w:val="009C3644"/>
    <w:rsid w:val="00B64D03"/>
    <w:rsid w:val="00CB05E7"/>
    <w:rsid w:val="00E423BF"/>
    <w:rsid w:val="00E8159D"/>
    <w:rsid w:val="34D7231A"/>
    <w:rsid w:val="3C3828B7"/>
    <w:rsid w:val="3FB24CE2"/>
    <w:rsid w:val="6F68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452</Words>
  <Characters>482</Characters>
  <Lines>4</Lines>
  <Paragraphs>1</Paragraphs>
  <TotalTime>4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2019-11-25T09:03:00Z</dcterms:created>
  <dc:creator>xmin</dc:creator>
  <cp:lastModifiedBy>白雪</cp:lastModifiedBy>
  <dcterms:modified xsi:type="dcterms:W3CDTF">2026-04-14T02:39:37Z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F5800ADCD8ED4E80B854294D9F33155A_13</vt:lpwstr>
  </property>
  <property fmtid="{D5CDD505-2E9C-101B-9397-08002B2CF9AE}" pid="4" name="KSOTemplateDocerSaveRecord">
    <vt:lpwstr>eyJoZGlkIjoiMzEyMjJlNjZjZjYzNzhhYzAyZTVhMTY2MjEwZTM4NzQiLCJ1c2VySWQiOiIxNjczNjAyNTc1In0=</vt:lpwstr>
  </property>
</Properties>
</file>