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461F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2025年度工作总结表扬暨迎新春大会活动策划服务采购项目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1.根据业务需要采购2025年度工作总结表扬暨迎新春大会活动策划服务。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9.8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3.服务期限：自合同签订之日起到2026年2月13日（以活动结束时间为准）。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08C0076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具有活动策划服务相关经营范围（包括活动策划与实施、舞台设计与安装、视频拍摄及制作、广告牌设计与制作）。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综合评分法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服务内容</w:t>
      </w:r>
    </w:p>
    <w:p w14:paraId="06FCD5D0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1.现场布置：舞台搭建（</w:t>
      </w:r>
      <w:r>
        <w:rPr>
          <w:rFonts w:ascii="Times New Roman" w:hAnsi="Times New Roman" w:cs="Times New Roman"/>
          <w:sz w:val="28"/>
          <w:szCs w:val="28"/>
        </w:rPr>
        <w:t>约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55m²），舞台背景增加+桁架背景（</w:t>
      </w:r>
      <w:r>
        <w:rPr>
          <w:rFonts w:ascii="Times New Roman" w:hAnsi="Times New Roman" w:cs="Times New Roman"/>
          <w:sz w:val="28"/>
          <w:szCs w:val="28"/>
        </w:rPr>
        <w:t>约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50m²，黑白布高精喷绘+桁架），舞台、会场、门厅、入场等氛围布置（包括2025年年鉴宣传展板、创意签到+打卡等），根据医院的要求设计布置方案。</w:t>
      </w:r>
    </w:p>
    <w:p w14:paraId="6EFF5DA6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2.视频制作及视觉设计：活动背景、演出篇章视频制作、活动流程画面、全程录制、照片直播、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年度回顾创意视频、团队和个人展示短视频、活动宣传视频剪辑（3-5分钟，节目结束后2小时内出片），视频清晰度要求1920*1080。</w:t>
      </w:r>
    </w:p>
    <w:p w14:paraId="339BD400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3.设施设备及技术人员：根据活动，提供LED控台、灯光及灯光架、音响、话筒等。其中：LED控台1台（含LED技术人员）、舞美灯光1套 （灯光师不少于1人），功放音响1套（音控师不少于1人、整场活动音乐及播放）、人声效果器1个，无线话筒10支，话筒支架至少6个，电容麦至少2支，一个大于7路的音频接入端口，耳麦10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个，烟雾机、泡泡机、追光灯等舞美效果设备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0157D059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4.演出服务：按医院要求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提供大会活动策划、流程设计、主持稿撰写指导服务、演出节目指导与排练（指导次数不低于2次）。</w:t>
      </w:r>
    </w:p>
    <w:p w14:paraId="6CFF1F55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5.服装及妆造：提供主持人、演出人员的服装、道具、舞美妆造等（主持人2人、院内演职人员80人左右，并根据节目情况可适度调整）</w:t>
      </w:r>
    </w:p>
    <w:p w14:paraId="5E3AC5D6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6.活动物料：包括但不限于：舞台出入场幕板、主题板、会场氛围布置、荧光棒和手拍各200份、福袋或桌摆零食包400份、演讲台鲜花1个、海报、拉花、互动游戏物料（</w:t>
      </w:r>
      <w:r>
        <w:rPr>
          <w:rFonts w:ascii="Times New Roman" w:hAnsi="Times New Roman" w:eastAsia="方正仿宋_GBK" w:cs="Times New Roman"/>
          <w:sz w:val="28"/>
          <w:szCs w:val="28"/>
        </w:rPr>
        <w:t>3-4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个游戏）、互动奖品500份（均价不低于</w:t>
      </w:r>
      <w:r>
        <w:rPr>
          <w:rFonts w:ascii="Times New Roman" w:hAnsi="Times New Roman" w:eastAsia="方正仿宋_GBK" w:cs="Times New Roman"/>
          <w:sz w:val="28"/>
          <w:szCs w:val="28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0元）、其它氛围打造等。</w:t>
      </w:r>
    </w:p>
    <w:p w14:paraId="1BE1A34B">
      <w:pPr>
        <w:spacing w:line="240" w:lineRule="atLeas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二、服务要求</w:t>
      </w:r>
    </w:p>
    <w:p w14:paraId="6E9C6CE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1.服务期限：自合同签订之日起到2026年2月13日（以活动结束时间为准）</w:t>
      </w:r>
    </w:p>
    <w:p w14:paraId="30C53434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2.供应商资格条件：具有活动策划服务相关经营范围。</w:t>
      </w:r>
    </w:p>
    <w:p w14:paraId="74E367A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3.按照上述服务内容及要求，由投标公司提供活动实施服务方案、应急预案、项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</w:rPr>
        <w:t>目总报价等，以及体现医院文化的服务内容。</w:t>
      </w:r>
    </w:p>
    <w:p w14:paraId="0FCAE43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4.全力配合整场活动的开展，保证活动圆满顺利完成。</w:t>
      </w:r>
    </w:p>
    <w:p w14:paraId="3AF8E078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5.若有临时增加项目双方友好商议而定、全力配合，临时增加的项目原则上不再另外收取费用。</w:t>
      </w:r>
    </w:p>
    <w:p w14:paraId="04AC5F8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6.不接受联合体和该项目服务再次转包的行为。一经发现，采购人有权立即取消资格终止合同，并追究相关责任。</w:t>
      </w:r>
    </w:p>
    <w:p w14:paraId="3A60E0E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7.保密条款：凡涉及本院相关信息内容，活动结束后立即销毁，如发生信息泄露事件，我方将付诸法律程序，要求服务商赔偿造成的一切损失。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三、商务要求（实质性要求）</w:t>
      </w:r>
    </w:p>
    <w:p w14:paraId="3F9F9F35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37639D0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二）验收标准和方法：舞台、灯光、音响等能满足彩排和演出的要求，灯光、音响等人员予以全力配合，无差错事故及安全问题的发生。按照协议约定的服务实施方案执行，确保活动顺利开展，经医院相关职能科室评价合格。</w:t>
      </w:r>
    </w:p>
    <w:p w14:paraId="750654E1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（三）付款方式：供应商提供正规、等额的发票后，经验收合格后30个工作日内予以结算。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（四）完成时限：活动举行前一天至活动结束，所有设施、设备、人员等到位，满足彩排及活动现场需求。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报价要求：本项目报价按照总价包干价报价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，报价不得超过预算价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综合评分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3A2B17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三、评分标准</w:t>
      </w:r>
    </w:p>
    <w:tbl>
      <w:tblPr>
        <w:tblStyle w:val="9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73"/>
        <w:gridCol w:w="990"/>
        <w:gridCol w:w="5685"/>
        <w:gridCol w:w="1463"/>
      </w:tblGrid>
      <w:tr w14:paraId="1F60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1012AE2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6E0FA98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评分因素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6F997AA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2F10A31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1463" w:type="dxa"/>
            <w:shd w:val="clear" w:color="auto" w:fill="FFFFFF"/>
            <w:noWrap/>
            <w:vAlign w:val="center"/>
          </w:tcPr>
          <w:p w14:paraId="48A83D3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说明</w:t>
            </w:r>
          </w:p>
        </w:tc>
      </w:tr>
      <w:tr w14:paraId="4228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5F738B82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3C0737AC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价格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4891F280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15分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4C3084E2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价格得分=（评审基准价/最后报价）×15（评审基准价指满足采购文件要求且价格最低的最后报价）。注：按四舍五入保留小数点后两位。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E674742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704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39BEEDCA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2C12371B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类似</w:t>
            </w:r>
          </w:p>
          <w:p w14:paraId="3C4264A8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业绩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40FCA599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15分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08326995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投标服务商近三年（自2023年1月1日起，以合同签订时间为准）具有的医疗系统类似活动业绩，一项业绩得5分，最多得15分。</w:t>
            </w:r>
          </w:p>
          <w:p w14:paraId="5EADDA89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注：提供中标（成交）通知书或合同复印件或验收合格证明复印件并加盖供应商单位鲜章，没提供该项对应业绩不得分。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FD03ACE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44A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05B1286D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3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386C4395">
            <w:pPr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活动实施方案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0C83162B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70分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60760E76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根据服务要求，提供服务实施方案，方案包含但不限于以下内容：</w:t>
            </w:r>
          </w:p>
          <w:p w14:paraId="09ED4550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1.现场布置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15分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舞台、会场、门厅等氛围布置规划并体现医院文化展示效果图。（按照设计效果图进行打分）</w:t>
            </w:r>
          </w:p>
          <w:p w14:paraId="796180CE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2.视频制作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（15分）：照相及视频相关设备、照片直播服务、拟为本次服务提供的视频背景制作样本、拟为本次服务提供的宣传视频制作样本等逐条响应展示（根据提供的材料效果进行打分）。</w:t>
            </w:r>
          </w:p>
          <w:p w14:paraId="67482A5D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3.设施设备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（10分）：照片形式对灯光、人声效果器、电容麦、音响、话筒、耳麦、活动音频与视频设备、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烟雾机、泡泡机、追光灯等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逐条响应。（若有一条不能响应或未提供此项不得分）</w:t>
            </w:r>
          </w:p>
          <w:p w14:paraId="6DC4B3D2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4.演出服务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（10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）：提供本次活动全流程编导，编导老师具有相关工作经验，能够把握医院的文化属性，充分彰显医院文化，编导、文案撰写老师展示初步设想；化妆及造型响应展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示。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（若未提供或不响应某项，不得某项分值。）</w:t>
            </w:r>
          </w:p>
          <w:p w14:paraId="3CFFFE01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5.活动物料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提供上述服务要求中罗列的每一样活动物料的照片（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若有一条未提供此项不得分）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。</w:t>
            </w:r>
          </w:p>
          <w:p w14:paraId="6CE212D7">
            <w:pPr>
              <w:pStyle w:val="18"/>
              <w:widowControl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6.互动游戏（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设置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3-4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互动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游戏，并提供相关介绍（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若有一条未提供此项不得分）。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4B7E016F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评审人员就方案呈现水平进行综合评分。</w:t>
            </w:r>
          </w:p>
        </w:tc>
      </w:tr>
    </w:tbl>
    <w:p w14:paraId="672E39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1" w:fontKey="{2A31EEB0-0BE4-40F0-8B42-6A63E9949F3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AAFFF9-C827-428D-8753-1CD201F205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A893301"/>
    <w:rsid w:val="0E9B574F"/>
    <w:rsid w:val="12E00606"/>
    <w:rsid w:val="2DDB1E04"/>
    <w:rsid w:val="412E1D2A"/>
    <w:rsid w:val="429513FF"/>
    <w:rsid w:val="53360050"/>
    <w:rsid w:val="617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annotation subject"/>
    <w:basedOn w:val="6"/>
    <w:next w:val="6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1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2674</Words>
  <Characters>2803</Characters>
  <Lines>20</Lines>
  <Paragraphs>5</Paragraphs>
  <TotalTime>104</TotalTime>
  <ScaleCrop>false</ScaleCrop>
  <LinksUpToDate>false</LinksUpToDate>
  <CharactersWithSpaces>2812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阳娇</cp:lastModifiedBy>
  <cp:lastPrinted>2025-10-09T09:09:00Z</cp:lastPrinted>
  <dcterms:modified xsi:type="dcterms:W3CDTF">2025-12-30T00:30:24Z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5706C8CE62A9494E8EE51726B33FE49F_13</vt:lpwstr>
  </property>
  <property fmtid="{D5CDD505-2E9C-101B-9397-08002B2CF9AE}" pid="4" name="KSOTemplateDocerSaveRecord">
    <vt:lpwstr>eyJoZGlkIjoiZjU1MGE2MDJiYWFjYmQ5NTAzMTMxMTQ2MjZmY2Y1OGEiLCJ1c2VySWQiOiI2Mzk5NjIwNDYifQ==</vt:lpwstr>
  </property>
</Properties>
</file>