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成都市龙泉驿区中医医院</w:t>
      </w:r>
    </w:p>
    <w:p w14:paraId="7C962E83">
      <w:pPr>
        <w:spacing w:line="360" w:lineRule="auto"/>
        <w:jc w:val="center"/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龙泉湖网络专线采购项目（第二次）</w:t>
      </w:r>
    </w:p>
    <w:p w14:paraId="4EB29E1D">
      <w:pPr>
        <w:spacing w:line="36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比选文件</w:t>
      </w:r>
      <w:bookmarkStart w:id="0" w:name="_GoBack"/>
      <w:bookmarkEnd w:id="0"/>
    </w:p>
    <w:p w14:paraId="6103E608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第一章比选要求</w:t>
      </w:r>
    </w:p>
    <w:p w14:paraId="018118EF">
      <w:pPr>
        <w:spacing w:line="360" w:lineRule="auto"/>
        <w:ind w:firstLine="562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 w14:paraId="2309C9E6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龙泉湖网络专线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14400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0ED2767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服务期限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1722E3E0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 w14:paraId="2678A552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1.1具有独立承担民事责任的能力；</w:t>
      </w:r>
    </w:p>
    <w:p w14:paraId="64E853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1.2具有良好的商业信誉和健全的财务会计制度；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法律、行政法规规定的其他条件。</w:t>
      </w:r>
    </w:p>
    <w:p w14:paraId="033D6D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trike/>
          <w:dstrike w:val="0"/>
          <w:color w:val="0000FF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3．本项目特定要求：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（二）报名要求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：</w:t>
      </w:r>
    </w:p>
    <w:p w14:paraId="35AC624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按要求时间提交响应文件视为报名。</w:t>
      </w:r>
    </w:p>
    <w:p w14:paraId="2EA73101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通过医院官网下载比选文件。</w:t>
      </w:r>
    </w:p>
    <w:p w14:paraId="6DE10E21"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 w14:paraId="4EDE8A8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0</w:t>
      </w:r>
    </w:p>
    <w:p w14:paraId="7F80A032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成都市龙泉驿区中医医院门诊5楼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联系方式：028-60659207</w:t>
      </w:r>
    </w:p>
    <w:p w14:paraId="550CC2B7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 w14:paraId="69B116E2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午</w:t>
      </w:r>
    </w:p>
    <w:p w14:paraId="7DB4D38F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比选地点：成都市龙泉驿区中医医院会议室</w:t>
      </w:r>
    </w:p>
    <w:p w14:paraId="367A052E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第二章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lang w:eastAsia="zh-CN"/>
        </w:rPr>
        <w:t>技术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和服务要求</w:t>
      </w:r>
    </w:p>
    <w:p w14:paraId="5625EFF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 w:val="0"/>
          <w:sz w:val="28"/>
          <w:szCs w:val="28"/>
          <w:highlight w:val="none"/>
          <w:lang w:val="en-US" w:eastAsia="zh-CN"/>
        </w:rPr>
        <w:t>服务要求（实质性要求）</w:t>
      </w:r>
    </w:p>
    <w:p w14:paraId="0540E189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1.供应商提供1条由医院住院楼3楼信息机房到龙泉湖执业点的网络线路，保证医院内部网络与执业点网络连通。</w:t>
      </w:r>
    </w:p>
    <w:p w14:paraId="1A6EADD8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2.网络带宽不低于10Mbps，保证线路可靠性、稳定性，如网络无法满足使用要求，由供应商整改，产生的费用由供应商承担。</w:t>
      </w:r>
    </w:p>
    <w:p w14:paraId="4A1D2E68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3.网络调试需在合同签订后1日内完成，总停机时间不得高于2小时，有完整的调试方案。</w:t>
      </w:r>
    </w:p>
    <w:p w14:paraId="08DD2BF5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4.供应商应提供7×24小时故障处理服务。</w:t>
      </w:r>
    </w:p>
    <w:p w14:paraId="0BEFBB23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5.供应商应根据采购人对于一般故障、严重故障和重大故障的处理流程和要求进行故障处理，一般故障在120分钟内解决；严重故障和重大故障应在240分钟内解决，接正式通知后，90分钟内必须到现场处理。</w:t>
      </w:r>
    </w:p>
    <w:p w14:paraId="1382BEC7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highlight w:val="none"/>
          <w:lang w:val="en-US" w:eastAsia="zh-CN"/>
        </w:rPr>
        <w:t>二、商务要求（实质性要求）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每年服务结束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30日内支付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总合同50%费用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。付款前需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报价要求：本项目报价按照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总价包干价报价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351CB2E0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第三章比选程序及评审标准</w:t>
      </w:r>
    </w:p>
    <w:p w14:paraId="0BFA7C3A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报价由低到高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第四章响应文件要求</w:t>
      </w:r>
    </w:p>
    <w:p w14:paraId="750440D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；</w:t>
      </w:r>
    </w:p>
    <w:p w14:paraId="78F1DAAD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54E60C9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参数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要求及商务要求响应文件；</w:t>
      </w:r>
    </w:p>
    <w:p w14:paraId="298E4BCA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044D"/>
    <w:rsid w:val="054E0A41"/>
    <w:rsid w:val="098A5098"/>
    <w:rsid w:val="099E04CA"/>
    <w:rsid w:val="0B2767D3"/>
    <w:rsid w:val="0CB4627B"/>
    <w:rsid w:val="0F4A1E82"/>
    <w:rsid w:val="0FBF6BD6"/>
    <w:rsid w:val="0FED3A67"/>
    <w:rsid w:val="12305059"/>
    <w:rsid w:val="134731DC"/>
    <w:rsid w:val="13F865A2"/>
    <w:rsid w:val="14470E31"/>
    <w:rsid w:val="17C26622"/>
    <w:rsid w:val="1EAD7030"/>
    <w:rsid w:val="1FB63935"/>
    <w:rsid w:val="20A306A9"/>
    <w:rsid w:val="23902475"/>
    <w:rsid w:val="23993E95"/>
    <w:rsid w:val="259A2A07"/>
    <w:rsid w:val="28A746F7"/>
    <w:rsid w:val="2B7D7783"/>
    <w:rsid w:val="2FBA710F"/>
    <w:rsid w:val="2FC92B2C"/>
    <w:rsid w:val="31D85471"/>
    <w:rsid w:val="3316720C"/>
    <w:rsid w:val="35AB6E18"/>
    <w:rsid w:val="381157C5"/>
    <w:rsid w:val="3882255C"/>
    <w:rsid w:val="3ABC6014"/>
    <w:rsid w:val="4024658A"/>
    <w:rsid w:val="40D914A8"/>
    <w:rsid w:val="413C4A27"/>
    <w:rsid w:val="43790D20"/>
    <w:rsid w:val="43896011"/>
    <w:rsid w:val="438B5E97"/>
    <w:rsid w:val="43A00B8F"/>
    <w:rsid w:val="43DF3505"/>
    <w:rsid w:val="44EB0278"/>
    <w:rsid w:val="45A4384A"/>
    <w:rsid w:val="48130844"/>
    <w:rsid w:val="491851BE"/>
    <w:rsid w:val="49766D2C"/>
    <w:rsid w:val="4B0515A5"/>
    <w:rsid w:val="4D781E93"/>
    <w:rsid w:val="4FB76D19"/>
    <w:rsid w:val="505E2301"/>
    <w:rsid w:val="529D77FC"/>
    <w:rsid w:val="555A0F92"/>
    <w:rsid w:val="582F123A"/>
    <w:rsid w:val="58DC4194"/>
    <w:rsid w:val="58E8520B"/>
    <w:rsid w:val="593E5FD0"/>
    <w:rsid w:val="5D935EAC"/>
    <w:rsid w:val="5F1D47FE"/>
    <w:rsid w:val="606F2E37"/>
    <w:rsid w:val="617630F5"/>
    <w:rsid w:val="62B634D1"/>
    <w:rsid w:val="640970FF"/>
    <w:rsid w:val="660801DD"/>
    <w:rsid w:val="69225CCB"/>
    <w:rsid w:val="692D60ED"/>
    <w:rsid w:val="6A297D50"/>
    <w:rsid w:val="6BAA566B"/>
    <w:rsid w:val="6C2829CE"/>
    <w:rsid w:val="6D094D6F"/>
    <w:rsid w:val="6D6F1780"/>
    <w:rsid w:val="70E124CA"/>
    <w:rsid w:val="715951A7"/>
    <w:rsid w:val="730241FA"/>
    <w:rsid w:val="73EA7C97"/>
    <w:rsid w:val="767B3814"/>
    <w:rsid w:val="76E83219"/>
    <w:rsid w:val="770F204B"/>
    <w:rsid w:val="7A5E7252"/>
    <w:rsid w:val="7A9327C9"/>
    <w:rsid w:val="7CE067F3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1114</Words>
  <Characters>1182</Characters>
  <Lines>0</Lines>
  <Paragraphs>0</Paragraphs>
  <TotalTime>10</TotalTime>
  <ScaleCrop>false</ScaleCrop>
  <LinksUpToDate>false</LinksUpToDate>
  <CharactersWithSpaces>1182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2024-11-08T08:14:00Z</cp:lastPrinted>
  <dcterms:modified xsi:type="dcterms:W3CDTF">2025-10-17T02:39:49Z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BF15C63C39944FB0A331BB57D935DCFC_13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