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成都市龙泉驿区中医医院</w:t>
      </w:r>
      <w:r>
        <w:rPr>
          <w:rFonts w:hint="eastAsia" w:ascii="Times New Roman" w:hAnsi="Times New Roman" w:eastAsia="方正小标宋_GBK" w:cs="Times New Roman"/>
          <w:sz w:val="44"/>
          <w:szCs w:val="44"/>
        </w:rPr>
        <w:t>“学习强国”学习小站</w:t>
      </w:r>
      <w:r>
        <w:rPr>
          <w:rFonts w:ascii="Times New Roman" w:hAnsi="Times New Roman" w:eastAsia="方正小标宋_GBK" w:cs="Times New Roman"/>
          <w:sz w:val="44"/>
          <w:szCs w:val="44"/>
        </w:rPr>
        <w:t>比选文件</w:t>
      </w:r>
    </w:p>
    <w:p>
      <w:pPr>
        <w:spacing w:line="360" w:lineRule="auto"/>
        <w:rPr>
          <w:rFonts w:ascii="Times New Roman" w:hAnsi="Times New Roman" w:cs="Times New Roman"/>
          <w:b/>
          <w:sz w:val="28"/>
          <w:szCs w:val="28"/>
        </w:rPr>
      </w:pPr>
    </w:p>
    <w:p>
      <w:pPr>
        <w:spacing w:line="360" w:lineRule="auto"/>
        <w:jc w:val="center"/>
        <w:rPr>
          <w:rFonts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第一章 比选要求</w:t>
      </w:r>
    </w:p>
    <w:p>
      <w:pPr>
        <w:spacing w:line="360" w:lineRule="auto"/>
        <w:rPr>
          <w:rFonts w:ascii="Times New Roman" w:hAnsi="Times New Roman" w:eastAsia="方正黑体_GBK" w:cs="Times New Roman"/>
          <w:sz w:val="28"/>
          <w:szCs w:val="28"/>
        </w:rPr>
      </w:pPr>
      <w:r>
        <w:rPr>
          <w:rFonts w:ascii="Times New Roman" w:hAnsi="Times New Roman" w:eastAsia="方正黑体_GBK" w:cs="Times New Roman"/>
          <w:sz w:val="28"/>
          <w:szCs w:val="28"/>
        </w:rPr>
        <w:t>一、项目概况</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根据医院实际需求，采购“学习强国”学习小站供应商1名</w:t>
      </w:r>
      <w:r>
        <w:rPr>
          <w:rFonts w:ascii="Times New Roman" w:hAnsi="Times New Roman" w:eastAsia="方正仿宋_GBK" w:cs="Times New Roman"/>
          <w:sz w:val="28"/>
          <w:szCs w:val="28"/>
        </w:rPr>
        <w:t>。</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w:t>
      </w:r>
      <w:r>
        <w:rPr>
          <w:rFonts w:hint="eastAsia" w:ascii="Times New Roman" w:hAnsi="Times New Roman" w:eastAsia="方正仿宋_GBK" w:cs="Times New Roman"/>
          <w:sz w:val="28"/>
          <w:szCs w:val="28"/>
        </w:rPr>
        <w:t>建设</w:t>
      </w:r>
      <w:r>
        <w:rPr>
          <w:rFonts w:ascii="Times New Roman" w:hAnsi="Times New Roman" w:eastAsia="方正仿宋_GBK" w:cs="Times New Roman"/>
          <w:sz w:val="28"/>
          <w:szCs w:val="28"/>
        </w:rPr>
        <w:t>期限：</w:t>
      </w:r>
      <w:r>
        <w:rPr>
          <w:rFonts w:hint="eastAsia" w:ascii="Times New Roman" w:hAnsi="Times New Roman" w:eastAsia="方正仿宋_GBK" w:cs="Times New Roman"/>
          <w:sz w:val="28"/>
          <w:szCs w:val="28"/>
        </w:rPr>
        <w:t>15天</w:t>
      </w:r>
      <w:r>
        <w:rPr>
          <w:rFonts w:ascii="Times New Roman" w:hAnsi="Times New Roman" w:eastAsia="方正仿宋_GBK" w:cs="Times New Roman"/>
          <w:sz w:val="28"/>
          <w:szCs w:val="28"/>
        </w:rPr>
        <w:t>。</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w:t>
      </w:r>
      <w:r>
        <w:rPr>
          <w:rFonts w:hint="eastAsia" w:ascii="Times New Roman" w:hAnsi="Times New Roman" w:eastAsia="方正仿宋_GBK" w:cs="Times New Roman"/>
          <w:sz w:val="28"/>
          <w:szCs w:val="28"/>
        </w:rPr>
        <w:t>最高限价</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7万</w:t>
      </w:r>
      <w:r>
        <w:rPr>
          <w:rFonts w:ascii="Times New Roman" w:hAnsi="Times New Roman" w:eastAsia="方正仿宋_GBK" w:cs="Times New Roman"/>
          <w:sz w:val="28"/>
          <w:szCs w:val="28"/>
        </w:rPr>
        <w:t>元。</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二、比选报名</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（一）供应商报名条件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1．符合《中华人民共和国政府采购法》第二十二条之规定，具体如下：</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1.1 具有独立承担民事责任的能力；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1.2 具有良好的商业信誉和健全的财务会计制度；</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1.3 具有履行合同所必需的设备和专业技术能力；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1.4 有依法缴纳税收和社会保障资金的良好记录；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1.5 参加政府采购活动前三年内，在经营活动中没有重大违法记录；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1.6 法律、行政法规规定的其他条件。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2．本项目不接受联合体参加比选。</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3．本项目特定要求：无</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（二）报名要求：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按时间要求提交响应文件视为报名。</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三、比选文件领取方式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文件递交时间：2024年</w:t>
      </w:r>
      <w:r>
        <w:rPr>
          <w:rFonts w:hint="eastAsia" w:ascii="Times New Roman" w:hAnsi="Times New Roman" w:eastAsia="方正仿宋_GBK" w:cs="Times New Roman"/>
          <w:sz w:val="28"/>
          <w:szCs w:val="28"/>
        </w:rPr>
        <w:t>7</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:0</w:t>
      </w:r>
      <w:r>
        <w:rPr>
          <w:rFonts w:hint="eastAsia" w:ascii="Times New Roman" w:hAnsi="Times New Roman" w:eastAsia="方正仿宋_GBK" w:cs="Times New Roman"/>
          <w:sz w:val="28"/>
          <w:szCs w:val="28"/>
        </w:rPr>
        <w:t>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pPr>
        <w:spacing w:line="360" w:lineRule="auto"/>
        <w:ind w:left="1984" w:leftChars="945"/>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成都市龙泉驿区中医医院门诊5楼采购科</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五、比选时间、地点及方式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比选时间：2024年</w:t>
      </w:r>
      <w:r>
        <w:rPr>
          <w:rFonts w:hint="eastAsia" w:ascii="Times New Roman" w:hAnsi="Times New Roman" w:eastAsia="方正仿宋_GBK" w:cs="Times New Roman"/>
          <w:sz w:val="28"/>
          <w:szCs w:val="28"/>
        </w:rPr>
        <w:t>7</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日</w:t>
      </w:r>
      <w:r>
        <w:rPr>
          <w:rFonts w:hint="eastAsia" w:ascii="Times New Roman" w:hAnsi="Times New Roman" w:eastAsia="方正仿宋_GBK" w:cs="Times New Roman"/>
          <w:sz w:val="28"/>
          <w:szCs w:val="28"/>
        </w:rPr>
        <w:t>上</w:t>
      </w:r>
      <w:r>
        <w:rPr>
          <w:rFonts w:ascii="Times New Roman" w:hAnsi="Times New Roman" w:eastAsia="方正仿宋_GBK" w:cs="Times New Roman"/>
          <w:sz w:val="28"/>
          <w:szCs w:val="28"/>
        </w:rPr>
        <w:t>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比选方式：综合评分法</w:t>
      </w:r>
    </w:p>
    <w:p>
      <w:pPr>
        <w:spacing w:line="360" w:lineRule="auto"/>
        <w:jc w:val="center"/>
        <w:rPr>
          <w:rFonts w:ascii="方正黑体_GBK" w:hAnsi="Times New Roman" w:eastAsia="方正黑体_GBK" w:cs="Times New Roman"/>
          <w:bCs/>
          <w:sz w:val="32"/>
          <w:szCs w:val="32"/>
        </w:rPr>
      </w:pPr>
      <w:r>
        <w:rPr>
          <w:rFonts w:hint="eastAsia" w:ascii="方正黑体_GBK" w:hAnsi="Times New Roman" w:eastAsia="方正黑体_GBK" w:cs="Times New Roman"/>
          <w:bCs/>
          <w:sz w:val="32"/>
          <w:szCs w:val="32"/>
        </w:rPr>
        <w:t>第二章 供应商服务内容和要求</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一、</w:t>
      </w:r>
      <w:r>
        <w:rPr>
          <w:rFonts w:hint="eastAsia" w:ascii="Times New Roman" w:hAnsi="Times New Roman" w:eastAsia="方正黑体_GBK" w:cs="Times New Roman"/>
          <w:bCs/>
          <w:sz w:val="28"/>
          <w:szCs w:val="28"/>
        </w:rPr>
        <w:t>建设</w:t>
      </w:r>
      <w:r>
        <w:rPr>
          <w:rFonts w:ascii="Times New Roman" w:hAnsi="Times New Roman" w:eastAsia="方正黑体_GBK" w:cs="Times New Roman"/>
          <w:bCs/>
          <w:sz w:val="28"/>
          <w:szCs w:val="28"/>
        </w:rPr>
        <w:t>内容及要求</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 在门诊二楼茶饮休闲区建设“新思想+党史学习教育+大众化有声读物墙”定制微信小程序有声图书馆，提供党建、文化、文学等</w:t>
      </w:r>
      <w:r>
        <w:rPr>
          <w:rFonts w:ascii="Times New Roman" w:hAnsi="Times New Roman" w:eastAsia="方正仿宋_GBK" w:cs="Times New Roman"/>
          <w:sz w:val="28"/>
          <w:szCs w:val="28"/>
        </w:rPr>
        <w:t>可供选择</w:t>
      </w:r>
      <w:r>
        <w:rPr>
          <w:rFonts w:hint="eastAsia" w:ascii="Times New Roman" w:hAnsi="Times New Roman" w:eastAsia="方正仿宋_GBK" w:cs="Times New Roman"/>
          <w:sz w:val="28"/>
          <w:szCs w:val="28"/>
        </w:rPr>
        <w:t>的各类电子版书籍，打造党员干部职工增强党性修养、提升理论素质水平的“充电站”。</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 将“学习新思想”、“党史学习教育”、“大众化内容”等有声读物以定制微信小程序有声图书馆的形式落地在门诊二楼茶饮休闲区。创新党史学习教育的方式方法，让用户自主参与学习党史和新思想等。</w:t>
      </w:r>
    </w:p>
    <w:p>
      <w:pPr>
        <w:spacing w:line="578"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 根据比选人要求制定适合的文创设计并打造为多功能的“多场景一站式”学习空间。学习小站需要有特定的主题LOGO展示，并与医院整体装修风格相融合，</w:t>
      </w:r>
      <w:r>
        <w:rPr>
          <w:rFonts w:ascii="Times New Roman" w:hAnsi="Times New Roman" w:eastAsia="方正仿宋_GBK" w:cs="Times New Roman"/>
          <w:sz w:val="28"/>
          <w:szCs w:val="28"/>
        </w:rPr>
        <w:t>自定义有声图书馆名称、每年提供2次换码服务，根据所选内容同比例更换</w:t>
      </w:r>
      <w:r>
        <w:rPr>
          <w:rFonts w:hint="eastAsia" w:ascii="Times New Roman" w:hAnsi="Times New Roman" w:eastAsia="方正仿宋_GBK" w:cs="Times New Roman"/>
          <w:sz w:val="28"/>
          <w:szCs w:val="28"/>
        </w:rPr>
        <w:t>，提供的设计方案应考虑学习党建、中医内容等元素。</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 提供小程序页面及系统后台维护技术服务，包括对</w:t>
      </w:r>
      <w:r>
        <w:rPr>
          <w:rFonts w:ascii="Times New Roman" w:hAnsi="Times New Roman" w:eastAsia="方正仿宋_GBK" w:cs="Times New Roman"/>
          <w:sz w:val="28"/>
          <w:szCs w:val="28"/>
        </w:rPr>
        <w:t>党建+党史</w:t>
      </w:r>
      <w:r>
        <w:rPr>
          <w:rFonts w:hint="eastAsia" w:ascii="Times New Roman" w:hAnsi="Times New Roman" w:eastAsia="方正仿宋_GBK" w:cs="Times New Roman"/>
          <w:sz w:val="28"/>
          <w:szCs w:val="28"/>
        </w:rPr>
        <w:t>学习教育有声内容持续授权及每月保持内容更新。</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 建设内容包括但不限于以下</w:t>
      </w:r>
    </w:p>
    <w:tbl>
      <w:tblPr>
        <w:tblStyle w:val="10"/>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ind w:left="-10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095" w:type="dxa"/>
          </w:tcPr>
          <w:p>
            <w:pPr>
              <w:ind w:left="-10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widowControl/>
              <w:ind w:left="-108"/>
              <w:jc w:val="center"/>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sz w:val="28"/>
                <w:szCs w:val="28"/>
              </w:rPr>
              <w:t>有声图书馆</w:t>
            </w:r>
          </w:p>
        </w:tc>
        <w:tc>
          <w:tcPr>
            <w:tcW w:w="6095" w:type="dxa"/>
          </w:tcPr>
          <w:p>
            <w:pPr>
              <w:ind w:left="-108"/>
              <w:jc w:val="left"/>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通过实体二维码搭建小程序页面，提供党建、文化、文学、养生等可供选择的各类电子版书籍，并每月更新。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运维</w:t>
            </w:r>
          </w:p>
        </w:tc>
        <w:tc>
          <w:tcPr>
            <w:tcW w:w="6095" w:type="dxa"/>
          </w:tcPr>
          <w:p>
            <w:pPr>
              <w:ind w:left="-108"/>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永久运维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ind w:left="-108"/>
              <w:jc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定制</w:t>
            </w:r>
          </w:p>
        </w:tc>
        <w:tc>
          <w:tcPr>
            <w:tcW w:w="6095" w:type="dxa"/>
          </w:tcPr>
          <w:p>
            <w:pPr>
              <w:ind w:left="-108"/>
              <w:jc w:val="left"/>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bidi="ar"/>
              </w:rPr>
              <w:t>在二楼茶饮区6米*3米墙面上，定制上墙画面及柜体和沙发/书柜等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vAlign w:val="center"/>
          </w:tcPr>
          <w:p>
            <w:pPr>
              <w:ind w:left="-108"/>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运输安装</w:t>
            </w:r>
          </w:p>
        </w:tc>
        <w:tc>
          <w:tcPr>
            <w:tcW w:w="6095" w:type="dxa"/>
          </w:tcPr>
          <w:p>
            <w:pPr>
              <w:ind w:left="-108"/>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提供人工安装及运输服务</w:t>
            </w:r>
          </w:p>
        </w:tc>
      </w:tr>
    </w:tbl>
    <w:p>
      <w:pPr>
        <w:pStyle w:val="2"/>
      </w:pPr>
    </w:p>
    <w:p>
      <w:pPr>
        <w:pStyle w:val="3"/>
        <w:spacing w:line="360" w:lineRule="auto"/>
        <w:ind w:firstLine="274" w:firstLineChars="98"/>
        <w:rPr>
          <w:rFonts w:ascii="Times New Roman" w:hAnsi="Times New Roman" w:eastAsia="方正黑体_GBK"/>
          <w:b w:val="0"/>
          <w:bCs w:val="0"/>
          <w:sz w:val="28"/>
          <w:szCs w:val="28"/>
        </w:rPr>
      </w:pPr>
      <w:r>
        <w:rPr>
          <w:rFonts w:ascii="Times New Roman" w:hAnsi="Times New Roman" w:eastAsia="方正黑体_GBK"/>
          <w:b w:val="0"/>
          <w:bCs w:val="0"/>
          <w:sz w:val="28"/>
          <w:szCs w:val="28"/>
        </w:rPr>
        <w:t>三、商务要求</w:t>
      </w:r>
      <w:r>
        <w:rPr>
          <w:rFonts w:hint="eastAsia" w:ascii="Times New Roman" w:hAnsi="Times New Roman" w:eastAsia="方正黑体_GBK"/>
          <w:b w:val="0"/>
          <w:bCs w:val="0"/>
          <w:sz w:val="28"/>
          <w:szCs w:val="28"/>
        </w:rPr>
        <w:t>（实质性要求）</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r>
        <w:rPr>
          <w:rFonts w:hint="eastAsia" w:ascii="Times New Roman" w:hAnsi="Times New Roman" w:eastAsia="方正仿宋_GBK" w:cs="Times New Roman"/>
          <w:sz w:val="28"/>
          <w:szCs w:val="28"/>
        </w:rPr>
        <w:tab/>
      </w:r>
      <w:r>
        <w:rPr>
          <w:rFonts w:hint="eastAsia" w:ascii="Times New Roman" w:hAnsi="Times New Roman" w:eastAsia="方正仿宋_GBK" w:cs="Times New Roman"/>
          <w:sz w:val="28"/>
          <w:szCs w:val="28"/>
        </w:rPr>
        <w:t>建设期限：15天。</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rPr>
        <w:tab/>
      </w:r>
      <w:r>
        <w:rPr>
          <w:rFonts w:hint="eastAsia" w:ascii="Times New Roman" w:hAnsi="Times New Roman" w:eastAsia="方正仿宋_GBK" w:cs="Times New Roman"/>
          <w:sz w:val="28"/>
          <w:szCs w:val="28"/>
        </w:rPr>
        <w:t>建设地点：门诊二楼茶饮休闲区。</w:t>
      </w:r>
    </w:p>
    <w:p>
      <w:pPr>
        <w:spacing w:line="360" w:lineRule="auto"/>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hint="eastAsia" w:ascii="Times New Roman" w:hAnsi="Times New Roman" w:eastAsia="方正仿宋_GBK" w:cs="Times New Roman"/>
          <w:sz w:val="28"/>
          <w:szCs w:val="28"/>
        </w:rPr>
        <w:tab/>
      </w:r>
      <w:r>
        <w:rPr>
          <w:rFonts w:hint="eastAsia" w:ascii="Times New Roman" w:hAnsi="Times New Roman" w:eastAsia="方正仿宋_GBK" w:cs="Times New Roman"/>
          <w:sz w:val="28"/>
          <w:szCs w:val="28"/>
        </w:rPr>
        <w:t>结算方式：项目验收合格并提供发票和结算资料后20个工作日内支付100%合同金额。</w:t>
      </w:r>
    </w:p>
    <w:p>
      <w:pPr>
        <w:spacing w:line="360" w:lineRule="auto"/>
        <w:rPr>
          <w:rFonts w:ascii="Times New Roman" w:hAnsi="Times New Roman" w:cs="Times New Roman"/>
          <w:bCs/>
          <w:sz w:val="28"/>
          <w:szCs w:val="28"/>
        </w:rPr>
      </w:pPr>
    </w:p>
    <w:p>
      <w:pPr>
        <w:spacing w:line="360" w:lineRule="auto"/>
        <w:jc w:val="center"/>
        <w:rPr>
          <w:rFonts w:ascii="方正黑体_GBK" w:hAnsi="Times New Roman" w:eastAsia="方正黑体_GBK" w:cs="Times New Roman"/>
          <w:bCs/>
          <w:sz w:val="32"/>
          <w:szCs w:val="32"/>
        </w:rPr>
      </w:pPr>
      <w:r>
        <w:rPr>
          <w:rFonts w:ascii="方正黑体_GBK" w:hAnsi="Times New Roman" w:eastAsia="方正黑体_GBK" w:cs="Times New Roman"/>
          <w:bCs/>
          <w:sz w:val="32"/>
          <w:szCs w:val="32"/>
        </w:rPr>
        <w:t>第三章  比选程序及评分标准</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在满足实质性要求的情况下按综合得分由高到低排序。由评比选委员会确定排序第一的为成交供应商。排名第一的成交供应商放弃成交的，确定排名第二的为成交供应商，依次类推。</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三、评分细则</w:t>
      </w:r>
    </w:p>
    <w:tbl>
      <w:tblPr>
        <w:tblStyle w:val="10"/>
        <w:tblW w:w="10106"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75"/>
        <w:gridCol w:w="960"/>
        <w:gridCol w:w="6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0" w:type="dxa"/>
            <w:vAlign w:val="center"/>
          </w:tcPr>
          <w:p>
            <w:pPr>
              <w:jc w:val="cente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序号</w:t>
            </w:r>
          </w:p>
        </w:tc>
        <w:tc>
          <w:tcPr>
            <w:tcW w:w="1575"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评分因素及权重</w:t>
            </w:r>
          </w:p>
        </w:tc>
        <w:tc>
          <w:tcPr>
            <w:tcW w:w="960" w:type="dxa"/>
            <w:vAlign w:val="center"/>
          </w:tcPr>
          <w:p>
            <w:pPr>
              <w:jc w:val="cente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分值</w:t>
            </w:r>
          </w:p>
        </w:tc>
        <w:tc>
          <w:tcPr>
            <w:tcW w:w="6791" w:type="dxa"/>
            <w:vAlign w:val="center"/>
          </w:tcPr>
          <w:p>
            <w:pPr>
              <w:ind w:firstLine="560"/>
              <w:jc w:val="cente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80"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1</w:t>
            </w:r>
          </w:p>
        </w:tc>
        <w:tc>
          <w:tcPr>
            <w:tcW w:w="1575"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报价</w:t>
            </w:r>
            <w:r>
              <w:rPr>
                <w:rFonts w:ascii="Times New Roman" w:hAnsi="Times New Roman" w:eastAsia="方正仿宋_GBK" w:cs="Times New Roman"/>
                <w:color w:val="000000"/>
                <w:sz w:val="28"/>
                <w:szCs w:val="28"/>
              </w:rPr>
              <w:t>15</w:t>
            </w:r>
            <w:r>
              <w:rPr>
                <w:rFonts w:ascii="Times New Roman" w:hAnsi="Times New Roman" w:eastAsia="方正仿宋_GBK" w:cs="Times New Roman"/>
                <w:color w:val="000000"/>
                <w:sz w:val="28"/>
                <w:szCs w:val="28"/>
                <w:lang w:val="zh-CN"/>
              </w:rPr>
              <w:t>%</w:t>
            </w:r>
          </w:p>
        </w:tc>
        <w:tc>
          <w:tcPr>
            <w:tcW w:w="960"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rPr>
              <w:t>15</w:t>
            </w:r>
            <w:r>
              <w:rPr>
                <w:rFonts w:ascii="Times New Roman" w:hAnsi="Times New Roman" w:eastAsia="方正仿宋_GBK" w:cs="Times New Roman"/>
                <w:color w:val="000000"/>
                <w:sz w:val="28"/>
                <w:szCs w:val="28"/>
                <w:lang w:val="zh-CN"/>
              </w:rPr>
              <w:t>分</w:t>
            </w:r>
          </w:p>
        </w:tc>
        <w:tc>
          <w:tcPr>
            <w:tcW w:w="6791" w:type="dxa"/>
            <w:vAlign w:val="center"/>
          </w:tcPr>
          <w:p>
            <w:pPr>
              <w:jc w:val="left"/>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满足</w:t>
            </w:r>
            <w:r>
              <w:rPr>
                <w:rFonts w:ascii="Times New Roman" w:hAnsi="Times New Roman" w:eastAsia="方正仿宋_GBK" w:cs="Times New Roman"/>
                <w:color w:val="000000"/>
                <w:sz w:val="28"/>
                <w:szCs w:val="28"/>
              </w:rPr>
              <w:t>比选</w:t>
            </w:r>
            <w:r>
              <w:rPr>
                <w:rFonts w:ascii="Times New Roman" w:hAnsi="Times New Roman" w:eastAsia="方正仿宋_GBK" w:cs="Times New Roman"/>
                <w:color w:val="000000"/>
                <w:sz w:val="28"/>
                <w:szCs w:val="28"/>
                <w:lang w:val="zh-CN"/>
              </w:rPr>
              <w:t>文件要求且报价最低的参选单位的价格为基准价，其价格分为满分。其他参选单位的价格分统一按照下列公式计算：</w:t>
            </w:r>
          </w:p>
          <w:p>
            <w:pPr>
              <w:jc w:val="left"/>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报价得分=(基准价／经评审的有效报价)×1</w:t>
            </w:r>
            <w:r>
              <w:rPr>
                <w:rFonts w:hint="eastAsia" w:ascii="Times New Roman" w:hAnsi="Times New Roman" w:eastAsia="方正仿宋_GBK" w:cs="Times New Roman"/>
                <w:color w:val="000000"/>
                <w:sz w:val="28"/>
                <w:szCs w:val="28"/>
              </w:rPr>
              <w:t>5</w:t>
            </w:r>
            <w:r>
              <w:rPr>
                <w:rFonts w:ascii="Times New Roman" w:hAnsi="Times New Roman" w:eastAsia="方正仿宋_GBK" w:cs="Times New Roman"/>
                <w:color w:val="000000"/>
                <w:sz w:val="28"/>
                <w:szCs w:val="28"/>
                <w:lang w:val="zh-CN"/>
              </w:rPr>
              <w:t>%×100；</w:t>
            </w:r>
          </w:p>
          <w:p>
            <w:pPr>
              <w:jc w:val="left"/>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注：报价分的取值按四舍五入法，保留小数点后两位。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80"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2</w:t>
            </w:r>
          </w:p>
        </w:tc>
        <w:tc>
          <w:tcPr>
            <w:tcW w:w="1575" w:type="dxa"/>
            <w:vAlign w:val="center"/>
          </w:tcPr>
          <w:p>
            <w:pPr>
              <w:rPr>
                <w:rFonts w:ascii="Times New Roman" w:hAnsi="Times New Roman" w:eastAsia="方正仿宋_GBK"/>
                <w:color w:val="000000"/>
                <w:sz w:val="28"/>
                <w:szCs w:val="28"/>
              </w:rPr>
            </w:pPr>
            <w:r>
              <w:rPr>
                <w:rFonts w:ascii="Times New Roman" w:hAnsi="Times New Roman" w:eastAsia="方正仿宋_GBK" w:cs="Times New Roman"/>
                <w:color w:val="000000"/>
                <w:sz w:val="28"/>
                <w:szCs w:val="28"/>
              </w:rPr>
              <w:t>设计方案35%</w:t>
            </w:r>
          </w:p>
        </w:tc>
        <w:tc>
          <w:tcPr>
            <w:tcW w:w="960" w:type="dxa"/>
            <w:vAlign w:val="center"/>
          </w:tcPr>
          <w:p>
            <w:pPr>
              <w:rPr>
                <w:rFonts w:ascii="Times New Roman" w:hAnsi="Times New Roman" w:eastAsia="方正仿宋_GBK"/>
                <w:color w:val="000000"/>
                <w:sz w:val="28"/>
                <w:szCs w:val="28"/>
              </w:rPr>
            </w:pPr>
            <w:r>
              <w:rPr>
                <w:rFonts w:ascii="Times New Roman" w:hAnsi="Times New Roman" w:eastAsia="方正仿宋_GBK" w:cs="Times New Roman"/>
                <w:color w:val="000000"/>
                <w:sz w:val="28"/>
                <w:szCs w:val="28"/>
              </w:rPr>
              <w:t>35分</w:t>
            </w:r>
          </w:p>
        </w:tc>
        <w:tc>
          <w:tcPr>
            <w:tcW w:w="6791" w:type="dxa"/>
            <w:vAlign w:val="center"/>
          </w:tcPr>
          <w:p>
            <w:pPr>
              <w:jc w:val="left"/>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根据参选单位提供的</w:t>
            </w:r>
            <w:r>
              <w:rPr>
                <w:rFonts w:ascii="Times New Roman" w:hAnsi="Times New Roman" w:eastAsia="方正仿宋_GBK" w:cs="Times New Roman"/>
                <w:color w:val="000000"/>
                <w:sz w:val="28"/>
                <w:szCs w:val="28"/>
              </w:rPr>
              <w:t>设计方案的整体布局、色彩搭配</w:t>
            </w:r>
            <w:r>
              <w:rPr>
                <w:rFonts w:ascii="Times New Roman" w:hAnsi="Times New Roman" w:eastAsia="方正仿宋_GBK" w:cs="Times New Roman"/>
                <w:color w:val="000000"/>
                <w:sz w:val="28"/>
                <w:szCs w:val="28"/>
                <w:lang w:val="zh-CN"/>
              </w:rPr>
              <w:t>、</w:t>
            </w:r>
            <w:r>
              <w:rPr>
                <w:rFonts w:ascii="Times New Roman" w:hAnsi="Times New Roman" w:eastAsia="方正仿宋_GBK" w:cs="Times New Roman"/>
                <w:color w:val="000000"/>
                <w:sz w:val="28"/>
                <w:szCs w:val="28"/>
              </w:rPr>
              <w:t>文化展示、功能性体现等多方面</w:t>
            </w:r>
            <w:r>
              <w:rPr>
                <w:rFonts w:ascii="Times New Roman" w:hAnsi="Times New Roman" w:eastAsia="方正仿宋_GBK" w:cs="Times New Roman"/>
                <w:color w:val="000000"/>
                <w:sz w:val="28"/>
                <w:szCs w:val="28"/>
                <w:lang w:val="zh-CN"/>
              </w:rPr>
              <w:t>进行</w:t>
            </w:r>
            <w:r>
              <w:rPr>
                <w:rFonts w:hint="eastAsia" w:ascii="Times New Roman" w:hAnsi="Times New Roman" w:eastAsia="方正仿宋_GBK" w:cs="Times New Roman"/>
                <w:color w:val="000000"/>
                <w:sz w:val="28"/>
                <w:szCs w:val="28"/>
                <w:lang w:val="zh-CN"/>
              </w:rPr>
              <w:t>评审</w:t>
            </w:r>
            <w:r>
              <w:rPr>
                <w:rFonts w:ascii="Times New Roman" w:hAnsi="Times New Roman" w:eastAsia="方正仿宋_GBK" w:cs="Times New Roman"/>
                <w:color w:val="000000"/>
                <w:sz w:val="28"/>
                <w:szCs w:val="28"/>
                <w:lang w:val="zh-CN"/>
              </w:rPr>
              <w:t>，</w:t>
            </w:r>
            <w:r>
              <w:rPr>
                <w:rFonts w:hint="eastAsia" w:ascii="Times New Roman" w:hAnsi="Times New Roman" w:eastAsia="方正仿宋_GBK" w:cs="Times New Roman"/>
                <w:color w:val="000000"/>
                <w:sz w:val="28"/>
                <w:szCs w:val="28"/>
                <w:lang w:val="zh-CN"/>
              </w:rPr>
              <w:t>上述方案内容每有一处不符合项目实际或者有明显缺陷的扣2.5分，扣完为止</w:t>
            </w:r>
            <w:r>
              <w:rPr>
                <w:rFonts w:ascii="Times New Roman" w:hAnsi="Times New Roman" w:eastAsia="方正仿宋_GBK"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80" w:type="dxa"/>
            <w:vAlign w:val="center"/>
          </w:tcPr>
          <w:p>
            <w:pPr>
              <w:rPr>
                <w:rFonts w:hint="eastAsia" w:ascii="Times New Roman" w:hAnsi="Times New Roman" w:eastAsia="方正仿宋_GBK"/>
                <w:color w:val="000000"/>
                <w:sz w:val="28"/>
                <w:szCs w:val="28"/>
                <w:lang w:eastAsia="zh-CN"/>
              </w:rPr>
            </w:pPr>
            <w:r>
              <w:rPr>
                <w:rFonts w:hint="eastAsia" w:ascii="Times New Roman" w:hAnsi="Times New Roman" w:eastAsia="方正仿宋_GBK" w:cs="Times New Roman"/>
                <w:color w:val="000000"/>
                <w:sz w:val="28"/>
                <w:szCs w:val="28"/>
                <w:lang w:val="en-US" w:eastAsia="zh-CN"/>
              </w:rPr>
              <w:t>3</w:t>
            </w:r>
          </w:p>
        </w:tc>
        <w:tc>
          <w:tcPr>
            <w:tcW w:w="1575" w:type="dxa"/>
            <w:vAlign w:val="center"/>
          </w:tcPr>
          <w:p>
            <w:pPr>
              <w:rPr>
                <w:rFonts w:ascii="Times New Roman" w:hAnsi="Times New Roman" w:eastAsia="方正仿宋_GBK"/>
                <w:color w:val="000000"/>
                <w:sz w:val="28"/>
                <w:szCs w:val="28"/>
              </w:rPr>
            </w:pPr>
            <w:r>
              <w:rPr>
                <w:rFonts w:ascii="Times New Roman" w:hAnsi="Times New Roman" w:eastAsia="方正仿宋_GBK" w:cs="Times New Roman"/>
                <w:color w:val="000000"/>
                <w:sz w:val="28"/>
                <w:szCs w:val="28"/>
              </w:rPr>
              <w:t>安全管理措施15</w:t>
            </w:r>
            <w:r>
              <w:rPr>
                <w:rFonts w:ascii="Times New Roman" w:hAnsi="Times New Roman" w:eastAsia="方正仿宋_GBK" w:cs="Times New Roman"/>
                <w:color w:val="000000"/>
                <w:sz w:val="28"/>
                <w:szCs w:val="28"/>
                <w:lang w:val="zh-CN"/>
              </w:rPr>
              <w:t>%</w:t>
            </w:r>
          </w:p>
        </w:tc>
        <w:tc>
          <w:tcPr>
            <w:tcW w:w="960" w:type="dxa"/>
            <w:vAlign w:val="center"/>
          </w:tcPr>
          <w:p>
            <w:pPr>
              <w:rPr>
                <w:rFonts w:ascii="Times New Roman" w:hAnsi="Times New Roman" w:eastAsia="方正仿宋_GBK"/>
                <w:color w:val="000000"/>
                <w:sz w:val="28"/>
                <w:szCs w:val="28"/>
              </w:rPr>
            </w:pPr>
            <w:r>
              <w:rPr>
                <w:rFonts w:ascii="Times New Roman" w:hAnsi="Times New Roman" w:eastAsia="方正仿宋_GBK" w:cs="Times New Roman"/>
                <w:color w:val="000000"/>
                <w:sz w:val="28"/>
                <w:szCs w:val="28"/>
              </w:rPr>
              <w:t>15分</w:t>
            </w:r>
          </w:p>
        </w:tc>
        <w:tc>
          <w:tcPr>
            <w:tcW w:w="6791"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根据参选单位提供的</w:t>
            </w:r>
            <w:r>
              <w:rPr>
                <w:rFonts w:ascii="Times New Roman" w:hAnsi="Times New Roman" w:eastAsia="方正仿宋_GBK" w:cs="Times New Roman"/>
                <w:color w:val="000000"/>
                <w:sz w:val="28"/>
                <w:szCs w:val="28"/>
              </w:rPr>
              <w:t>安全管理措施</w:t>
            </w:r>
            <w:r>
              <w:rPr>
                <w:rFonts w:ascii="Times New Roman" w:hAnsi="Times New Roman" w:eastAsia="方正仿宋_GBK" w:cs="Times New Roman"/>
                <w:color w:val="000000"/>
                <w:sz w:val="28"/>
                <w:szCs w:val="28"/>
                <w:lang w:val="zh-CN"/>
              </w:rPr>
              <w:t>（</w:t>
            </w:r>
            <w:r>
              <w:rPr>
                <w:rFonts w:ascii="Times New Roman" w:hAnsi="Times New Roman" w:eastAsia="方正仿宋_GBK" w:cs="Times New Roman"/>
                <w:color w:val="000000"/>
                <w:sz w:val="28"/>
                <w:szCs w:val="28"/>
              </w:rPr>
              <w:t>例如：安全管理预案、防舆措施等</w:t>
            </w:r>
            <w:r>
              <w:rPr>
                <w:rFonts w:ascii="Times New Roman" w:hAnsi="Times New Roman" w:eastAsia="方正仿宋_GBK" w:cs="Times New Roman"/>
                <w:color w:val="000000"/>
                <w:sz w:val="28"/>
                <w:szCs w:val="28"/>
                <w:lang w:val="zh-CN"/>
              </w:rPr>
              <w:t>）</w:t>
            </w:r>
            <w:r>
              <w:rPr>
                <w:rFonts w:ascii="Times New Roman" w:hAnsi="Times New Roman" w:eastAsia="方正仿宋_GBK" w:cs="Times New Roman"/>
                <w:color w:val="000000"/>
                <w:sz w:val="28"/>
                <w:szCs w:val="28"/>
              </w:rPr>
              <w:t>的</w:t>
            </w:r>
            <w:r>
              <w:rPr>
                <w:rFonts w:ascii="Times New Roman" w:hAnsi="Times New Roman" w:eastAsia="方正仿宋_GBK" w:cs="Times New Roman"/>
                <w:color w:val="000000"/>
                <w:sz w:val="28"/>
                <w:szCs w:val="28"/>
                <w:lang w:val="zh-CN"/>
              </w:rPr>
              <w:t>可行性、</w:t>
            </w:r>
            <w:r>
              <w:rPr>
                <w:rFonts w:ascii="Times New Roman" w:hAnsi="Times New Roman" w:eastAsia="方正仿宋_GBK" w:cs="Times New Roman"/>
                <w:color w:val="000000"/>
                <w:sz w:val="28"/>
                <w:szCs w:val="28"/>
              </w:rPr>
              <w:t>科学性等多方面</w:t>
            </w:r>
            <w:r>
              <w:rPr>
                <w:rFonts w:ascii="Times New Roman" w:hAnsi="Times New Roman" w:eastAsia="方正仿宋_GBK" w:cs="Times New Roman"/>
                <w:color w:val="000000"/>
                <w:sz w:val="28"/>
                <w:szCs w:val="28"/>
                <w:lang w:val="zh-CN"/>
              </w:rPr>
              <w:t>进行</w:t>
            </w:r>
            <w:r>
              <w:rPr>
                <w:rFonts w:hint="eastAsia" w:ascii="Times New Roman" w:hAnsi="Times New Roman" w:eastAsia="方正仿宋_GBK" w:cs="Times New Roman"/>
                <w:color w:val="000000"/>
                <w:sz w:val="28"/>
                <w:szCs w:val="28"/>
                <w:lang w:val="zh-CN"/>
              </w:rPr>
              <w:t>评审</w:t>
            </w:r>
            <w:r>
              <w:rPr>
                <w:rFonts w:ascii="Times New Roman" w:hAnsi="Times New Roman" w:eastAsia="方正仿宋_GBK" w:cs="Times New Roman"/>
                <w:color w:val="000000"/>
                <w:sz w:val="28"/>
                <w:szCs w:val="28"/>
                <w:lang w:val="zh-CN"/>
              </w:rPr>
              <w:t>，</w:t>
            </w:r>
            <w:r>
              <w:rPr>
                <w:rFonts w:hint="eastAsia" w:ascii="Times New Roman" w:hAnsi="Times New Roman" w:eastAsia="方正仿宋_GBK" w:cs="Times New Roman"/>
                <w:color w:val="000000"/>
                <w:sz w:val="28"/>
                <w:szCs w:val="28"/>
                <w:lang w:val="zh-CN"/>
              </w:rPr>
              <w:t>上述方案内容每有一处不符合项目实际或者有明显缺陷的扣2.5分，扣完为止</w:t>
            </w:r>
            <w:r>
              <w:rPr>
                <w:rFonts w:ascii="Times New Roman" w:hAnsi="Times New Roman" w:eastAsia="方正仿宋_GBK"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80" w:type="dxa"/>
            <w:vAlign w:val="center"/>
          </w:tcPr>
          <w:p>
            <w:pPr>
              <w:rPr>
                <w:rFonts w:hint="eastAsia" w:ascii="Times New Roman" w:hAnsi="Times New Roman" w:eastAsia="方正仿宋_GBK"/>
                <w:color w:val="000000"/>
                <w:sz w:val="28"/>
                <w:szCs w:val="28"/>
                <w:lang w:val="zh-CN" w:eastAsia="zh-CN"/>
              </w:rPr>
            </w:pPr>
            <w:r>
              <w:rPr>
                <w:rFonts w:hint="eastAsia" w:ascii="Times New Roman" w:hAnsi="Times New Roman" w:eastAsia="方正仿宋_GBK" w:cs="Times New Roman"/>
                <w:color w:val="000000"/>
                <w:sz w:val="28"/>
                <w:szCs w:val="28"/>
                <w:lang w:val="en-US" w:eastAsia="zh-CN"/>
              </w:rPr>
              <w:t>4</w:t>
            </w:r>
          </w:p>
        </w:tc>
        <w:tc>
          <w:tcPr>
            <w:tcW w:w="1575"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rPr>
              <w:t>售后服务方案15</w:t>
            </w:r>
            <w:r>
              <w:rPr>
                <w:rFonts w:ascii="Times New Roman" w:hAnsi="Times New Roman" w:eastAsia="方正仿宋_GBK" w:cs="Times New Roman"/>
                <w:color w:val="000000"/>
                <w:sz w:val="28"/>
                <w:szCs w:val="28"/>
                <w:lang w:val="zh-CN"/>
              </w:rPr>
              <w:t>%</w:t>
            </w:r>
          </w:p>
        </w:tc>
        <w:tc>
          <w:tcPr>
            <w:tcW w:w="960"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rPr>
              <w:t>15</w:t>
            </w:r>
            <w:r>
              <w:rPr>
                <w:rFonts w:ascii="Times New Roman" w:hAnsi="Times New Roman" w:eastAsia="方正仿宋_GBK" w:cs="Times New Roman"/>
                <w:color w:val="000000"/>
                <w:sz w:val="28"/>
                <w:szCs w:val="28"/>
                <w:lang w:val="zh-CN"/>
              </w:rPr>
              <w:t>分</w:t>
            </w:r>
          </w:p>
        </w:tc>
        <w:tc>
          <w:tcPr>
            <w:tcW w:w="6791"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根据参选单位提供的</w:t>
            </w:r>
            <w:r>
              <w:rPr>
                <w:rFonts w:ascii="Times New Roman" w:hAnsi="Times New Roman" w:eastAsia="方正仿宋_GBK" w:cs="Times New Roman"/>
                <w:color w:val="000000"/>
                <w:sz w:val="28"/>
                <w:szCs w:val="28"/>
              </w:rPr>
              <w:t>售后服务方案</w:t>
            </w:r>
            <w:r>
              <w:rPr>
                <w:rFonts w:ascii="Times New Roman" w:hAnsi="Times New Roman" w:eastAsia="方正仿宋_GBK" w:cs="Times New Roman"/>
                <w:color w:val="000000"/>
                <w:sz w:val="28"/>
                <w:szCs w:val="28"/>
                <w:lang w:val="zh-CN"/>
              </w:rPr>
              <w:t>（</w:t>
            </w:r>
            <w:r>
              <w:rPr>
                <w:rFonts w:ascii="Times New Roman" w:hAnsi="Times New Roman" w:eastAsia="方正仿宋_GBK" w:cs="Times New Roman"/>
                <w:color w:val="000000"/>
                <w:sz w:val="28"/>
                <w:szCs w:val="28"/>
              </w:rPr>
              <w:t>例如：售后服务措施、响应时间、售后人员安排等</w:t>
            </w:r>
            <w:r>
              <w:rPr>
                <w:rFonts w:ascii="Times New Roman" w:hAnsi="Times New Roman" w:eastAsia="方正仿宋_GBK" w:cs="Times New Roman"/>
                <w:color w:val="000000"/>
                <w:sz w:val="28"/>
                <w:szCs w:val="28"/>
                <w:lang w:val="zh-CN"/>
              </w:rPr>
              <w:t>）</w:t>
            </w:r>
            <w:r>
              <w:rPr>
                <w:rFonts w:ascii="Times New Roman" w:hAnsi="Times New Roman" w:eastAsia="方正仿宋_GBK" w:cs="Times New Roman"/>
                <w:color w:val="000000"/>
                <w:sz w:val="28"/>
                <w:szCs w:val="28"/>
              </w:rPr>
              <w:t>的</w:t>
            </w:r>
            <w:r>
              <w:rPr>
                <w:rFonts w:ascii="Times New Roman" w:hAnsi="Times New Roman" w:eastAsia="方正仿宋_GBK" w:cs="Times New Roman"/>
                <w:color w:val="000000"/>
                <w:sz w:val="28"/>
                <w:szCs w:val="28"/>
                <w:lang w:val="zh-CN"/>
              </w:rPr>
              <w:t>可行性、</w:t>
            </w:r>
            <w:r>
              <w:rPr>
                <w:rFonts w:ascii="Times New Roman" w:hAnsi="Times New Roman" w:eastAsia="方正仿宋_GBK" w:cs="Times New Roman"/>
                <w:color w:val="000000"/>
                <w:sz w:val="28"/>
                <w:szCs w:val="28"/>
              </w:rPr>
              <w:t>科学性等多方面</w:t>
            </w:r>
            <w:r>
              <w:rPr>
                <w:rFonts w:ascii="Times New Roman" w:hAnsi="Times New Roman" w:eastAsia="方正仿宋_GBK" w:cs="Times New Roman"/>
                <w:color w:val="000000"/>
                <w:sz w:val="28"/>
                <w:szCs w:val="28"/>
                <w:lang w:val="zh-CN"/>
              </w:rPr>
              <w:t>进行</w:t>
            </w:r>
            <w:r>
              <w:rPr>
                <w:rFonts w:hint="eastAsia" w:ascii="Times New Roman" w:hAnsi="Times New Roman" w:eastAsia="方正仿宋_GBK" w:cs="Times New Roman"/>
                <w:color w:val="000000"/>
                <w:sz w:val="28"/>
                <w:szCs w:val="28"/>
                <w:lang w:val="zh-CN"/>
              </w:rPr>
              <w:t>评审</w:t>
            </w:r>
            <w:r>
              <w:rPr>
                <w:rFonts w:ascii="Times New Roman" w:hAnsi="Times New Roman" w:eastAsia="方正仿宋_GBK" w:cs="Times New Roman"/>
                <w:color w:val="000000"/>
                <w:sz w:val="28"/>
                <w:szCs w:val="28"/>
                <w:lang w:val="zh-CN"/>
              </w:rPr>
              <w:t>，</w:t>
            </w:r>
            <w:r>
              <w:rPr>
                <w:rFonts w:hint="eastAsia" w:ascii="Times New Roman" w:hAnsi="Times New Roman" w:eastAsia="方正仿宋_GBK" w:cs="Times New Roman"/>
                <w:color w:val="000000"/>
                <w:sz w:val="28"/>
                <w:szCs w:val="28"/>
                <w:lang w:val="zh-CN"/>
              </w:rPr>
              <w:t>上述方案内容每有一处不符合项目实际或者有明显缺陷的扣2.5分，扣完为止</w:t>
            </w:r>
            <w:r>
              <w:rPr>
                <w:rFonts w:ascii="Times New Roman" w:hAnsi="Times New Roman" w:eastAsia="方正仿宋_GBK"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780" w:type="dxa"/>
            <w:vAlign w:val="center"/>
          </w:tcPr>
          <w:p>
            <w:pPr>
              <w:rPr>
                <w:rFonts w:hint="eastAsia" w:ascii="Times New Roman" w:hAnsi="Times New Roman" w:eastAsia="方正仿宋_GBK"/>
                <w:color w:val="000000"/>
                <w:sz w:val="28"/>
                <w:szCs w:val="28"/>
                <w:lang w:val="zh-CN" w:eastAsia="zh-CN"/>
              </w:rPr>
            </w:pPr>
            <w:r>
              <w:rPr>
                <w:rFonts w:hint="eastAsia" w:ascii="Times New Roman" w:hAnsi="Times New Roman" w:eastAsia="方正仿宋_GBK" w:cs="Times New Roman"/>
                <w:color w:val="000000"/>
                <w:sz w:val="28"/>
                <w:szCs w:val="28"/>
                <w:lang w:val="en-US" w:eastAsia="zh-CN"/>
              </w:rPr>
              <w:t>5</w:t>
            </w:r>
            <w:bookmarkStart w:id="0" w:name="_GoBack"/>
            <w:bookmarkEnd w:id="0"/>
          </w:p>
        </w:tc>
        <w:tc>
          <w:tcPr>
            <w:tcW w:w="1575"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履约能力</w:t>
            </w:r>
          </w:p>
          <w:p>
            <w:pPr>
              <w:ind w:firstLine="560"/>
              <w:jc w:val="cente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rPr>
              <w:t>20</w:t>
            </w:r>
            <w:r>
              <w:rPr>
                <w:rFonts w:ascii="Times New Roman" w:hAnsi="Times New Roman" w:eastAsia="方正仿宋_GBK" w:cs="Times New Roman"/>
                <w:color w:val="000000"/>
                <w:sz w:val="28"/>
                <w:szCs w:val="28"/>
                <w:lang w:val="zh-CN"/>
              </w:rPr>
              <w:t>%</w:t>
            </w:r>
          </w:p>
        </w:tc>
        <w:tc>
          <w:tcPr>
            <w:tcW w:w="960" w:type="dxa"/>
            <w:vAlign w:val="center"/>
          </w:tcPr>
          <w:p>
            <w:pPr>
              <w:rPr>
                <w:rFonts w:ascii="Times New Roman" w:hAnsi="Times New Roman" w:eastAsia="方正仿宋_GBK"/>
                <w:color w:val="000000"/>
                <w:sz w:val="28"/>
                <w:szCs w:val="28"/>
              </w:rPr>
            </w:pPr>
            <w:r>
              <w:rPr>
                <w:rFonts w:ascii="Times New Roman" w:hAnsi="Times New Roman" w:eastAsia="方正仿宋_GBK" w:cs="Times New Roman"/>
                <w:color w:val="000000"/>
                <w:sz w:val="28"/>
                <w:szCs w:val="28"/>
              </w:rPr>
              <w:t>20</w:t>
            </w:r>
            <w:r>
              <w:rPr>
                <w:rFonts w:ascii="Times New Roman" w:hAnsi="Times New Roman" w:eastAsia="方正仿宋_GBK" w:cs="Times New Roman"/>
                <w:color w:val="000000"/>
                <w:sz w:val="28"/>
                <w:szCs w:val="28"/>
                <w:lang w:val="zh-CN"/>
              </w:rPr>
              <w:t>分</w:t>
            </w:r>
          </w:p>
        </w:tc>
        <w:tc>
          <w:tcPr>
            <w:tcW w:w="6791" w:type="dxa"/>
            <w:vAlign w:val="center"/>
          </w:tcPr>
          <w:p>
            <w:pPr>
              <w:rPr>
                <w:rFonts w:ascii="Times New Roman" w:hAnsi="Times New Roman" w:eastAsia="方正仿宋_GBK"/>
                <w:color w:val="000000"/>
                <w:sz w:val="28"/>
                <w:szCs w:val="28"/>
                <w:lang w:val="zh-CN"/>
              </w:rPr>
            </w:pPr>
            <w:r>
              <w:rPr>
                <w:rFonts w:ascii="Times New Roman" w:hAnsi="Times New Roman" w:eastAsia="方正仿宋_GBK" w:cs="Times New Roman"/>
                <w:color w:val="000000"/>
                <w:sz w:val="28"/>
                <w:szCs w:val="28"/>
                <w:lang w:val="zh-CN"/>
              </w:rPr>
              <w:t>近三年内，参选单位每具有一个类似项目履约经验的得</w:t>
            </w:r>
            <w:r>
              <w:rPr>
                <w:rFonts w:ascii="Times New Roman" w:hAnsi="Times New Roman" w:eastAsia="方正仿宋_GBK" w:cs="Times New Roman"/>
                <w:color w:val="000000"/>
                <w:sz w:val="28"/>
                <w:szCs w:val="28"/>
              </w:rPr>
              <w:t>5</w:t>
            </w:r>
            <w:r>
              <w:rPr>
                <w:rFonts w:ascii="Times New Roman" w:hAnsi="Times New Roman" w:eastAsia="方正仿宋_GBK" w:cs="Times New Roman"/>
                <w:color w:val="000000"/>
                <w:sz w:val="28"/>
                <w:szCs w:val="28"/>
                <w:lang w:val="zh-CN"/>
              </w:rPr>
              <w:t>分，最多得</w:t>
            </w:r>
            <w:r>
              <w:rPr>
                <w:rFonts w:hint="eastAsia" w:ascii="Times New Roman" w:hAnsi="Times New Roman" w:eastAsia="方正仿宋_GBK" w:cs="Times New Roman"/>
                <w:color w:val="000000"/>
                <w:sz w:val="28"/>
                <w:szCs w:val="28"/>
              </w:rPr>
              <w:t>20</w:t>
            </w:r>
            <w:r>
              <w:rPr>
                <w:rFonts w:ascii="Times New Roman" w:hAnsi="Times New Roman" w:eastAsia="方正仿宋_GBK" w:cs="Times New Roman"/>
                <w:color w:val="000000"/>
                <w:sz w:val="28"/>
                <w:szCs w:val="28"/>
                <w:lang w:val="zh-CN"/>
              </w:rPr>
              <w:t>分(提供中标/成交通知书复印件或合同/协议复印件</w:t>
            </w:r>
            <w:r>
              <w:rPr>
                <w:rFonts w:ascii="Times New Roman" w:hAnsi="Times New Roman" w:eastAsia="方正仿宋_GBK" w:cs="Times New Roman"/>
                <w:color w:val="000000"/>
                <w:sz w:val="28"/>
                <w:szCs w:val="28"/>
              </w:rPr>
              <w:t>并加盖公章</w:t>
            </w:r>
            <w:r>
              <w:rPr>
                <w:rFonts w:ascii="Times New Roman" w:hAnsi="Times New Roman" w:eastAsia="方正仿宋_GBK" w:cs="Times New Roman"/>
                <w:color w:val="000000"/>
                <w:sz w:val="28"/>
                <w:szCs w:val="28"/>
                <w:lang w:val="zh-CN"/>
              </w:rPr>
              <w:t>，否则不得分)。</w:t>
            </w:r>
          </w:p>
        </w:tc>
      </w:tr>
    </w:tbl>
    <w:p>
      <w:pPr>
        <w:spacing w:line="360" w:lineRule="auto"/>
        <w:rPr>
          <w:rFonts w:ascii="Times New Roman" w:hAnsi="Times New Roman" w:cs="Times New Roman"/>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第四章 响应文件要求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三、符合《政府采购法》第二十二条的证明材料及相关的承诺函；</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四、法定代表人授权委托书（法定代表人本人参加的，不提交）；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五、商务响应文件；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w:t>
      </w:r>
      <w:r>
        <w:rPr>
          <w:rFonts w:hint="eastAsia" w:ascii="Times New Roman" w:hAnsi="Times New Roman" w:eastAsia="方正仿宋_GBK" w:cs="Times New Roman"/>
          <w:sz w:val="28"/>
          <w:szCs w:val="28"/>
        </w:rPr>
        <w:t>其他相应文件</w:t>
      </w:r>
      <w:r>
        <w:rPr>
          <w:rFonts w:ascii="Times New Roman" w:hAnsi="Times New Roman" w:eastAsia="方正仿宋_GBK" w:cs="Times New Roman"/>
          <w:sz w:val="28"/>
          <w:szCs w:val="28"/>
        </w:rPr>
        <w:t>；</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供应商应保证所提交材料的合法性、真实性和有效性。响应文件需提交正本一份。</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zA5ZDUxYjhhYTA1OTkzNTBkMzE3NGQxNmE4ZDUifQ=="/>
  </w:docVars>
  <w:rsids>
    <w:rsidRoot w:val="002E6875"/>
    <w:rsid w:val="00016F24"/>
    <w:rsid w:val="00021ECF"/>
    <w:rsid w:val="000322F5"/>
    <w:rsid w:val="0003433C"/>
    <w:rsid w:val="0004360F"/>
    <w:rsid w:val="000907CE"/>
    <w:rsid w:val="000A36F9"/>
    <w:rsid w:val="000A6E3B"/>
    <w:rsid w:val="000C638F"/>
    <w:rsid w:val="000D2DAF"/>
    <w:rsid w:val="000D5D5E"/>
    <w:rsid w:val="000F0D29"/>
    <w:rsid w:val="001170A1"/>
    <w:rsid w:val="001458B1"/>
    <w:rsid w:val="001776FD"/>
    <w:rsid w:val="001A297F"/>
    <w:rsid w:val="001A500C"/>
    <w:rsid w:val="001C4955"/>
    <w:rsid w:val="001D216B"/>
    <w:rsid w:val="001E1DEB"/>
    <w:rsid w:val="001E36AC"/>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B6536"/>
    <w:rsid w:val="003C1A11"/>
    <w:rsid w:val="003D2BA4"/>
    <w:rsid w:val="003D797D"/>
    <w:rsid w:val="004063C1"/>
    <w:rsid w:val="00417764"/>
    <w:rsid w:val="00427882"/>
    <w:rsid w:val="00430F90"/>
    <w:rsid w:val="00456984"/>
    <w:rsid w:val="00457D9E"/>
    <w:rsid w:val="004762E2"/>
    <w:rsid w:val="00492221"/>
    <w:rsid w:val="0049397A"/>
    <w:rsid w:val="004A52C5"/>
    <w:rsid w:val="004B71D0"/>
    <w:rsid w:val="004C78FB"/>
    <w:rsid w:val="004D28F9"/>
    <w:rsid w:val="004D3AC0"/>
    <w:rsid w:val="004D52E0"/>
    <w:rsid w:val="004F11B1"/>
    <w:rsid w:val="004F698A"/>
    <w:rsid w:val="00501794"/>
    <w:rsid w:val="00513630"/>
    <w:rsid w:val="00547C64"/>
    <w:rsid w:val="005932FF"/>
    <w:rsid w:val="005A6FFF"/>
    <w:rsid w:val="005A71B2"/>
    <w:rsid w:val="005B65C2"/>
    <w:rsid w:val="005E01F1"/>
    <w:rsid w:val="005F0A0B"/>
    <w:rsid w:val="005F32F0"/>
    <w:rsid w:val="00600E7F"/>
    <w:rsid w:val="0061508B"/>
    <w:rsid w:val="00620715"/>
    <w:rsid w:val="00660A95"/>
    <w:rsid w:val="00662148"/>
    <w:rsid w:val="00663AB6"/>
    <w:rsid w:val="006655B6"/>
    <w:rsid w:val="00665A91"/>
    <w:rsid w:val="00677915"/>
    <w:rsid w:val="00694F28"/>
    <w:rsid w:val="006A0161"/>
    <w:rsid w:val="006A1887"/>
    <w:rsid w:val="006A561E"/>
    <w:rsid w:val="006C7691"/>
    <w:rsid w:val="006D2579"/>
    <w:rsid w:val="006D4CB3"/>
    <w:rsid w:val="006F3001"/>
    <w:rsid w:val="007215D6"/>
    <w:rsid w:val="00721D51"/>
    <w:rsid w:val="007262DE"/>
    <w:rsid w:val="00727D9A"/>
    <w:rsid w:val="00732C96"/>
    <w:rsid w:val="0075500B"/>
    <w:rsid w:val="007723F2"/>
    <w:rsid w:val="00774679"/>
    <w:rsid w:val="007932A4"/>
    <w:rsid w:val="007A33BA"/>
    <w:rsid w:val="007A4B5D"/>
    <w:rsid w:val="007A542B"/>
    <w:rsid w:val="007A6264"/>
    <w:rsid w:val="007B3732"/>
    <w:rsid w:val="007F03CB"/>
    <w:rsid w:val="007F3071"/>
    <w:rsid w:val="0080682D"/>
    <w:rsid w:val="00806E12"/>
    <w:rsid w:val="008279FC"/>
    <w:rsid w:val="008309CE"/>
    <w:rsid w:val="008575F2"/>
    <w:rsid w:val="008615DC"/>
    <w:rsid w:val="00864F80"/>
    <w:rsid w:val="00875C5F"/>
    <w:rsid w:val="008A11D7"/>
    <w:rsid w:val="008A5470"/>
    <w:rsid w:val="008B4D2A"/>
    <w:rsid w:val="008B7BDA"/>
    <w:rsid w:val="008D6A78"/>
    <w:rsid w:val="008E2D8A"/>
    <w:rsid w:val="008E4F78"/>
    <w:rsid w:val="008F3FE6"/>
    <w:rsid w:val="00921EB7"/>
    <w:rsid w:val="0093298E"/>
    <w:rsid w:val="00952266"/>
    <w:rsid w:val="00955B5F"/>
    <w:rsid w:val="00973005"/>
    <w:rsid w:val="009801A6"/>
    <w:rsid w:val="009D5121"/>
    <w:rsid w:val="00A02749"/>
    <w:rsid w:val="00A02DF0"/>
    <w:rsid w:val="00A106EE"/>
    <w:rsid w:val="00A20C82"/>
    <w:rsid w:val="00A4000E"/>
    <w:rsid w:val="00A6578A"/>
    <w:rsid w:val="00A8265F"/>
    <w:rsid w:val="00A82AE3"/>
    <w:rsid w:val="00A845F7"/>
    <w:rsid w:val="00A97EFB"/>
    <w:rsid w:val="00AB6E18"/>
    <w:rsid w:val="00AC1C37"/>
    <w:rsid w:val="00B26D00"/>
    <w:rsid w:val="00B30C6C"/>
    <w:rsid w:val="00B3680F"/>
    <w:rsid w:val="00B459C4"/>
    <w:rsid w:val="00B53D7D"/>
    <w:rsid w:val="00B661A0"/>
    <w:rsid w:val="00B7048C"/>
    <w:rsid w:val="00B86E7A"/>
    <w:rsid w:val="00B943F4"/>
    <w:rsid w:val="00BB2300"/>
    <w:rsid w:val="00BB6789"/>
    <w:rsid w:val="00BC79F5"/>
    <w:rsid w:val="00BE5EE9"/>
    <w:rsid w:val="00C0231B"/>
    <w:rsid w:val="00C02ABE"/>
    <w:rsid w:val="00C0718B"/>
    <w:rsid w:val="00C26BBF"/>
    <w:rsid w:val="00C30933"/>
    <w:rsid w:val="00C4096F"/>
    <w:rsid w:val="00C676E5"/>
    <w:rsid w:val="00C702BB"/>
    <w:rsid w:val="00C76B6A"/>
    <w:rsid w:val="00CA37BF"/>
    <w:rsid w:val="00CD405B"/>
    <w:rsid w:val="00CD7778"/>
    <w:rsid w:val="00CE465A"/>
    <w:rsid w:val="00CE4B74"/>
    <w:rsid w:val="00CF0048"/>
    <w:rsid w:val="00D21D9F"/>
    <w:rsid w:val="00D21E67"/>
    <w:rsid w:val="00D25FE8"/>
    <w:rsid w:val="00D26A00"/>
    <w:rsid w:val="00D27D46"/>
    <w:rsid w:val="00D5568A"/>
    <w:rsid w:val="00D735B5"/>
    <w:rsid w:val="00D8150C"/>
    <w:rsid w:val="00D81745"/>
    <w:rsid w:val="00D939A6"/>
    <w:rsid w:val="00DA3ADB"/>
    <w:rsid w:val="00DB0860"/>
    <w:rsid w:val="00DB6684"/>
    <w:rsid w:val="00DE533A"/>
    <w:rsid w:val="00DF7A23"/>
    <w:rsid w:val="00E10CFF"/>
    <w:rsid w:val="00E12B37"/>
    <w:rsid w:val="00E43005"/>
    <w:rsid w:val="00E44479"/>
    <w:rsid w:val="00E51E87"/>
    <w:rsid w:val="00E62F30"/>
    <w:rsid w:val="00E81BC3"/>
    <w:rsid w:val="00E87230"/>
    <w:rsid w:val="00E9516C"/>
    <w:rsid w:val="00EB6DF2"/>
    <w:rsid w:val="00EC730F"/>
    <w:rsid w:val="00ED091B"/>
    <w:rsid w:val="00ED7B88"/>
    <w:rsid w:val="00EE6D2A"/>
    <w:rsid w:val="00EF1601"/>
    <w:rsid w:val="00EF1988"/>
    <w:rsid w:val="00EF6B49"/>
    <w:rsid w:val="00EF710F"/>
    <w:rsid w:val="00EF77AE"/>
    <w:rsid w:val="00F155D6"/>
    <w:rsid w:val="00F255F3"/>
    <w:rsid w:val="00F51913"/>
    <w:rsid w:val="00F56E40"/>
    <w:rsid w:val="00F5758D"/>
    <w:rsid w:val="00F700F5"/>
    <w:rsid w:val="00F7292B"/>
    <w:rsid w:val="00F811D2"/>
    <w:rsid w:val="00F96186"/>
    <w:rsid w:val="00FA6BC3"/>
    <w:rsid w:val="00FC6043"/>
    <w:rsid w:val="03622B9D"/>
    <w:rsid w:val="03970454"/>
    <w:rsid w:val="0A6A4CF1"/>
    <w:rsid w:val="11F6744F"/>
    <w:rsid w:val="16343312"/>
    <w:rsid w:val="18E30DD2"/>
    <w:rsid w:val="18E54007"/>
    <w:rsid w:val="1DAD6772"/>
    <w:rsid w:val="21B97EBC"/>
    <w:rsid w:val="2E5571AE"/>
    <w:rsid w:val="328B2312"/>
    <w:rsid w:val="38885B58"/>
    <w:rsid w:val="3BCA0026"/>
    <w:rsid w:val="3DF43271"/>
    <w:rsid w:val="40DD6A39"/>
    <w:rsid w:val="4C730B96"/>
    <w:rsid w:val="5453228F"/>
    <w:rsid w:val="57EA405E"/>
    <w:rsid w:val="64DE5F82"/>
    <w:rsid w:val="68617509"/>
    <w:rsid w:val="6B1B6095"/>
    <w:rsid w:val="71233860"/>
    <w:rsid w:val="76595125"/>
    <w:rsid w:val="77ED0DBA"/>
    <w:rsid w:val="7C5E36F4"/>
    <w:rsid w:val="7DA00D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5">
    <w:name w:val="Body Text Indent"/>
    <w:basedOn w:val="1"/>
    <w:link w:val="17"/>
    <w:qFormat/>
    <w:uiPriority w:val="0"/>
    <w:pPr>
      <w:ind w:firstLine="420" w:firstLineChars="200"/>
    </w:pPr>
    <w:rPr>
      <w:rFonts w:ascii="宋体" w:hAnsi="宋体" w:eastAsia="宋体" w:cs="Times New Roman"/>
      <w:szCs w:val="20"/>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font31"/>
    <w:basedOn w:val="11"/>
    <w:qFormat/>
    <w:uiPriority w:val="0"/>
    <w:rPr>
      <w:rFonts w:ascii="方正仿宋_GBK" w:hAnsi="方正仿宋_GBK" w:eastAsia="方正仿宋_GBK" w:cs="方正仿宋_GBK"/>
      <w:color w:val="000000"/>
      <w:sz w:val="24"/>
      <w:szCs w:val="24"/>
      <w:u w:val="none"/>
    </w:rPr>
  </w:style>
  <w:style w:type="character" w:customStyle="1" w:styleId="15">
    <w:name w:val="font21"/>
    <w:basedOn w:val="11"/>
    <w:qFormat/>
    <w:uiPriority w:val="0"/>
    <w:rPr>
      <w:rFonts w:hint="default" w:ascii="Times New Roman" w:hAnsi="Times New Roman" w:cs="Times New Roman"/>
      <w:color w:val="000000"/>
      <w:sz w:val="24"/>
      <w:szCs w:val="24"/>
      <w:u w:val="none"/>
    </w:rPr>
  </w:style>
  <w:style w:type="character" w:customStyle="1" w:styleId="16">
    <w:name w:val="font01"/>
    <w:basedOn w:val="11"/>
    <w:qFormat/>
    <w:uiPriority w:val="0"/>
    <w:rPr>
      <w:rFonts w:hint="eastAsia" w:ascii="宋体" w:hAnsi="宋体" w:eastAsia="宋体" w:cs="宋体"/>
      <w:color w:val="000000"/>
      <w:sz w:val="24"/>
      <w:szCs w:val="24"/>
      <w:u w:val="none"/>
    </w:rPr>
  </w:style>
  <w:style w:type="character" w:customStyle="1" w:styleId="17">
    <w:name w:val="正文文本缩进 Char"/>
    <w:basedOn w:val="11"/>
    <w:link w:val="5"/>
    <w:qFormat/>
    <w:uiPriority w:val="0"/>
    <w:rPr>
      <w:rFonts w:ascii="宋体" w:hAnsi="宋体"/>
      <w:kern w:val="2"/>
      <w:sz w:val="21"/>
      <w:lang w:bidi="ar-SA"/>
    </w:rPr>
  </w:style>
  <w:style w:type="character" w:customStyle="1" w:styleId="18">
    <w:name w:val="批注框文本 Char"/>
    <w:basedOn w:val="11"/>
    <w:link w:val="6"/>
    <w:semiHidden/>
    <w:qFormat/>
    <w:uiPriority w:val="99"/>
    <w:rPr>
      <w:rFonts w:asciiTheme="minorHAnsi" w:hAnsiTheme="minorHAnsi" w:eastAsiaTheme="minorEastAsia" w:cstheme="minorBidi"/>
      <w:kern w:val="2"/>
      <w:sz w:val="18"/>
      <w:szCs w:val="18"/>
      <w:lang w:bidi="ar-SA"/>
    </w:rPr>
  </w:style>
  <w:style w:type="character" w:customStyle="1" w:styleId="19">
    <w:name w:val="标题 2 Char"/>
    <w:basedOn w:val="11"/>
    <w:link w:val="3"/>
    <w:qFormat/>
    <w:uiPriority w:val="0"/>
    <w:rPr>
      <w:rFonts w:ascii="Arial" w:hAnsi="Arial" w:eastAsia="黑体"/>
      <w:b/>
      <w:bCs/>
      <w:kern w:val="2"/>
      <w:sz w:val="32"/>
      <w:szCs w:val="32"/>
      <w:lang w:bidi="ar-SA"/>
    </w:rPr>
  </w:style>
  <w:style w:type="paragraph" w:customStyle="1" w:styleId="20">
    <w:name w:val="样式 17 磅"/>
    <w:next w:val="4"/>
    <w:qFormat/>
    <w:uiPriority w:val="0"/>
    <w:pPr>
      <w:widowControl w:val="0"/>
      <w:jc w:val="both"/>
    </w:pPr>
    <w:rPr>
      <w:rFonts w:ascii="宋体" w:hAnsi="Times New Roman" w:eastAsia="宋体" w:cs="宋体"/>
      <w:sz w:val="34"/>
      <w:szCs w:val="34"/>
      <w:lang w:val="en-US" w:eastAsia="zh-CN" w:bidi="ar-SA"/>
    </w:rPr>
  </w:style>
  <w:style w:type="paragraph" w:customStyle="1" w:styleId="21">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1861</Words>
  <Characters>1949</Characters>
  <Lines>14</Lines>
  <Paragraphs>4</Paragraphs>
  <TotalTime>29</TotalTime>
  <ScaleCrop>false</ScaleCrop>
  <LinksUpToDate>false</LinksUpToDate>
  <CharactersWithSpaces>1972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gym</cp:lastModifiedBy>
  <cp:lastPrinted>2023-11-08T06:51:00Z</cp:lastPrinted>
  <dcterms:modified xsi:type="dcterms:W3CDTF">2024-07-01T10:42:56Z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04463BBBCA6F443AB5A0E781FDF31C2A_13</vt:lpwstr>
  </property>
</Properties>
</file>