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成都市龙泉驿区中医医院</w:t>
      </w:r>
    </w:p>
    <w:p>
      <w:pPr>
        <w:spacing w:line="578" w:lineRule="exact"/>
        <w:jc w:val="center"/>
        <w:outlineLvl w:val="0"/>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机房检测服务(第二次)</w:t>
      </w:r>
      <w:r>
        <w:rPr>
          <w:rFonts w:ascii="Times New Roman" w:hAnsi="Times New Roman" w:eastAsia="方正小标宋_GBK" w:cs="Times New Roman"/>
          <w:bCs/>
          <w:sz w:val="44"/>
          <w:szCs w:val="44"/>
        </w:rPr>
        <w:t>比选文件</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 比选要求</w:t>
      </w:r>
    </w:p>
    <w:p>
      <w:pPr>
        <w:spacing w:line="360" w:lineRule="auto"/>
        <w:rPr>
          <w:rFonts w:ascii="Times New Roman" w:hAnsi="Times New Roman" w:cs="Times New Roman"/>
          <w:b/>
          <w:bCs/>
          <w:sz w:val="28"/>
          <w:szCs w:val="28"/>
        </w:rPr>
      </w:pPr>
      <w:r>
        <w:rPr>
          <w:rFonts w:ascii="Times New Roman" w:hAnsi="Times New Roman" w:cs="Times New Roman"/>
          <w:b/>
          <w:bCs/>
          <w:sz w:val="28"/>
          <w:szCs w:val="28"/>
        </w:rPr>
        <w:t>一、项目概况</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1、根据业务需要采购机房检测服务供应商1名。</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2、实施周期：30天。</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3、项目预算：4.7万元。</w:t>
      </w:r>
    </w:p>
    <w:p>
      <w:pPr>
        <w:spacing w:line="360" w:lineRule="auto"/>
        <w:rPr>
          <w:rFonts w:ascii="Times New Roman" w:hAnsi="Times New Roman" w:cs="Times New Roman"/>
          <w:b/>
          <w:sz w:val="28"/>
          <w:szCs w:val="28"/>
        </w:rPr>
      </w:pPr>
      <w:r>
        <w:rPr>
          <w:rFonts w:ascii="Times New Roman" w:hAnsi="Times New Roman" w:cs="Times New Roman"/>
          <w:b/>
          <w:sz w:val="28"/>
          <w:szCs w:val="28"/>
        </w:rPr>
        <w:t>二、比选报名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（一）供应商报名条件</w:t>
      </w:r>
    </w:p>
    <w:p>
      <w:pPr>
        <w:spacing w:line="360" w:lineRule="auto"/>
        <w:rPr>
          <w:rFonts w:ascii="Times New Roman" w:hAnsi="Times New Roman" w:cs="Times New Roman"/>
          <w:sz w:val="28"/>
          <w:szCs w:val="28"/>
        </w:rPr>
      </w:pPr>
      <w:r>
        <w:rPr>
          <w:rFonts w:ascii="Times New Roman" w:hAnsi="Times New Roman" w:cs="Times New Roman"/>
          <w:sz w:val="28"/>
          <w:szCs w:val="28"/>
        </w:rPr>
        <w:t>1．符合《中华人民共和国政府采购法》第二十二条之规定，具体如下：</w:t>
      </w:r>
    </w:p>
    <w:p>
      <w:pPr>
        <w:spacing w:line="360" w:lineRule="auto"/>
        <w:rPr>
          <w:rFonts w:ascii="Times New Roman" w:hAnsi="Times New Roman" w:cs="Times New Roman"/>
          <w:sz w:val="28"/>
          <w:szCs w:val="28"/>
        </w:rPr>
      </w:pPr>
      <w:r>
        <w:rPr>
          <w:rFonts w:ascii="Times New Roman" w:hAnsi="Times New Roman" w:cs="Times New Roman"/>
          <w:sz w:val="28"/>
          <w:szCs w:val="28"/>
        </w:rPr>
        <w:t>1.1 具有独立承担民事责任的能力；</w:t>
      </w:r>
    </w:p>
    <w:p>
      <w:pPr>
        <w:spacing w:line="360" w:lineRule="auto"/>
        <w:rPr>
          <w:rFonts w:ascii="Times New Roman" w:hAnsi="Times New Roman" w:cs="Times New Roman"/>
          <w:sz w:val="28"/>
          <w:szCs w:val="28"/>
        </w:rPr>
      </w:pPr>
      <w:r>
        <w:rPr>
          <w:rFonts w:ascii="Times New Roman" w:hAnsi="Times New Roman" w:cs="Times New Roman"/>
          <w:sz w:val="28"/>
          <w:szCs w:val="28"/>
        </w:rPr>
        <w:t>1.2 具有良好的商业信誉和健全的财务会计制度；</w:t>
      </w:r>
    </w:p>
    <w:p>
      <w:pPr>
        <w:spacing w:line="360" w:lineRule="auto"/>
        <w:rPr>
          <w:rFonts w:ascii="Times New Roman" w:hAnsi="Times New Roman" w:cs="Times New Roman"/>
          <w:sz w:val="28"/>
          <w:szCs w:val="28"/>
        </w:rPr>
      </w:pPr>
      <w:r>
        <w:rPr>
          <w:rFonts w:ascii="Times New Roman" w:hAnsi="Times New Roman" w:cs="Times New Roman"/>
          <w:sz w:val="28"/>
          <w:szCs w:val="28"/>
        </w:rPr>
        <w:t>1.3 具有履行合同所必需的设备和专业技术能力；</w:t>
      </w:r>
    </w:p>
    <w:p>
      <w:pPr>
        <w:spacing w:line="360" w:lineRule="auto"/>
        <w:rPr>
          <w:rFonts w:ascii="Times New Roman" w:hAnsi="Times New Roman" w:cs="Times New Roman"/>
          <w:sz w:val="28"/>
          <w:szCs w:val="28"/>
        </w:rPr>
      </w:pPr>
      <w:r>
        <w:rPr>
          <w:rFonts w:ascii="Times New Roman" w:hAnsi="Times New Roman" w:cs="Times New Roman"/>
          <w:sz w:val="28"/>
          <w:szCs w:val="28"/>
        </w:rPr>
        <w:t>1.4 有依法缴纳税收和社会保障资金的良好记录；</w:t>
      </w:r>
    </w:p>
    <w:p>
      <w:pPr>
        <w:spacing w:line="360" w:lineRule="auto"/>
        <w:rPr>
          <w:rFonts w:ascii="Times New Roman" w:hAnsi="Times New Roman" w:cs="Times New Roman"/>
          <w:sz w:val="28"/>
          <w:szCs w:val="28"/>
        </w:rPr>
      </w:pPr>
      <w:r>
        <w:rPr>
          <w:rFonts w:ascii="Times New Roman" w:hAnsi="Times New Roman" w:cs="Times New Roman"/>
          <w:sz w:val="28"/>
          <w:szCs w:val="28"/>
        </w:rPr>
        <w:t>1.5 参加政府采购活动前三年内，在经营活动中没有重大违法记录；</w:t>
      </w:r>
    </w:p>
    <w:p>
      <w:pPr>
        <w:spacing w:line="360" w:lineRule="auto"/>
        <w:rPr>
          <w:rFonts w:ascii="Times New Roman" w:hAnsi="Times New Roman" w:cs="Times New Roman"/>
          <w:sz w:val="28"/>
          <w:szCs w:val="28"/>
        </w:rPr>
      </w:pPr>
      <w:r>
        <w:rPr>
          <w:rFonts w:ascii="Times New Roman" w:hAnsi="Times New Roman" w:cs="Times New Roman"/>
          <w:sz w:val="28"/>
          <w:szCs w:val="28"/>
        </w:rPr>
        <w:t>1.6 法律、行政法规规定的其他条件。</w:t>
      </w:r>
    </w:p>
    <w:p>
      <w:pPr>
        <w:spacing w:line="360" w:lineRule="auto"/>
        <w:rPr>
          <w:rFonts w:ascii="Times New Roman" w:hAnsi="Times New Roman" w:cs="Times New Roman"/>
          <w:sz w:val="28"/>
          <w:szCs w:val="28"/>
        </w:rPr>
      </w:pPr>
      <w:r>
        <w:rPr>
          <w:rFonts w:ascii="Times New Roman" w:hAnsi="Times New Roman" w:cs="Times New Roman"/>
          <w:sz w:val="28"/>
          <w:szCs w:val="28"/>
        </w:rPr>
        <w:t>2．本项目不接受联合体参加比选。</w:t>
      </w:r>
    </w:p>
    <w:p>
      <w:pPr>
        <w:spacing w:line="360" w:lineRule="auto"/>
        <w:rPr>
          <w:rFonts w:ascii="Times New Roman" w:hAnsi="Times New Roman" w:cs="Times New Roman"/>
          <w:sz w:val="28"/>
          <w:szCs w:val="28"/>
        </w:rPr>
      </w:pPr>
      <w:r>
        <w:rPr>
          <w:rFonts w:ascii="Times New Roman" w:hAnsi="Times New Roman" w:cs="Times New Roman"/>
          <w:sz w:val="28"/>
          <w:szCs w:val="28"/>
        </w:rPr>
        <w:t>3．本项目特定要求：</w:t>
      </w:r>
      <w:r>
        <w:rPr>
          <w:rFonts w:hint="eastAsia" w:ascii="Times New Roman" w:hAnsi="Times New Roman" w:cs="Times New Roman"/>
          <w:sz w:val="28"/>
          <w:szCs w:val="28"/>
        </w:rPr>
        <w:t>检测单位需具备以下检测资质：中国合格评定国家认可委员会颁发的测评实验室认可证书（CNAS）、省级及以上质量技术监督局（市场监督管理局）或中国国家认证认可监督管理委员会颁发的检验检测机构资质认定证书（CMA）。</w:t>
      </w:r>
    </w:p>
    <w:p>
      <w:pPr>
        <w:spacing w:line="360" w:lineRule="auto"/>
        <w:rPr>
          <w:rFonts w:ascii="Times New Roman" w:hAnsi="Times New Roman" w:cs="Times New Roman"/>
          <w:sz w:val="28"/>
          <w:szCs w:val="28"/>
        </w:rPr>
      </w:pPr>
      <w:r>
        <w:rPr>
          <w:rFonts w:ascii="Times New Roman" w:hAnsi="Times New Roman" w:cs="Times New Roman"/>
          <w:b/>
          <w:sz w:val="28"/>
          <w:szCs w:val="28"/>
        </w:rPr>
        <w:t>（二）报名要求</w:t>
      </w:r>
      <w:r>
        <w:rPr>
          <w:rFonts w:ascii="Times New Roman" w:hAnsi="Times New Roman" w:cs="Times New Roman"/>
          <w:sz w:val="28"/>
          <w:szCs w:val="28"/>
        </w:rPr>
        <w:t>：</w:t>
      </w:r>
    </w:p>
    <w:p>
      <w:pPr>
        <w:spacing w:line="360" w:lineRule="auto"/>
        <w:rPr>
          <w:rFonts w:ascii="Times New Roman" w:hAnsi="Times New Roman" w:cs="Times New Roman"/>
          <w:sz w:val="28"/>
          <w:szCs w:val="28"/>
        </w:rPr>
      </w:pPr>
      <w:r>
        <w:rPr>
          <w:rFonts w:ascii="Times New Roman" w:hAnsi="Times New Roman" w:cs="Times New Roman"/>
          <w:sz w:val="28"/>
          <w:szCs w:val="28"/>
        </w:rPr>
        <w:t>按要求时间提交响应文件视为报名。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三、比选文件领取方式</w:t>
      </w:r>
    </w:p>
    <w:p>
      <w:pPr>
        <w:spacing w:line="360" w:lineRule="auto"/>
        <w:rPr>
          <w:rFonts w:ascii="Times New Roman" w:hAnsi="Times New Roman" w:cs="Times New Roman"/>
          <w:sz w:val="28"/>
          <w:szCs w:val="28"/>
        </w:rPr>
      </w:pPr>
      <w:r>
        <w:rPr>
          <w:rFonts w:ascii="Times New Roman" w:hAnsi="Times New Roman" w:cs="Times New Roman"/>
          <w:sz w:val="28"/>
          <w:szCs w:val="28"/>
        </w:rPr>
        <w:t>通过医院官网下载比选文件。</w:t>
      </w:r>
    </w:p>
    <w:p>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四、响应文件接收时间和地点</w:t>
      </w:r>
    </w:p>
    <w:p>
      <w:pPr>
        <w:spacing w:line="360" w:lineRule="auto"/>
        <w:rPr>
          <w:rFonts w:ascii="Times New Roman" w:hAnsi="Times New Roman" w:eastAsia="方正仿宋_GBK" w:cs="Times New Roman"/>
          <w:sz w:val="28"/>
          <w:szCs w:val="28"/>
        </w:rPr>
      </w:pPr>
      <w:r>
        <w:rPr>
          <w:rFonts w:ascii="Times New Roman" w:hAnsi="Times New Roman" w:eastAsia="宋体" w:cs="Times New Roman"/>
          <w:sz w:val="28"/>
          <w:szCs w:val="28"/>
        </w:rPr>
        <w:t>文件递交时间：2024年</w:t>
      </w:r>
      <w:r>
        <w:rPr>
          <w:rFonts w:hint="eastAsia" w:ascii="Times New Roman" w:hAnsi="Times New Roman" w:eastAsia="宋体" w:cs="Times New Roman"/>
          <w:sz w:val="28"/>
          <w:szCs w:val="28"/>
        </w:rPr>
        <w:t>6</w:t>
      </w:r>
      <w:r>
        <w:rPr>
          <w:rFonts w:ascii="Times New Roman" w:hAnsi="Times New Roman" w:eastAsia="宋体" w:cs="Times New Roman"/>
          <w:sz w:val="28"/>
          <w:szCs w:val="28"/>
        </w:rPr>
        <w:t>月</w:t>
      </w:r>
      <w:r>
        <w:rPr>
          <w:rFonts w:hint="eastAsia" w:ascii="Times New Roman" w:hAnsi="Times New Roman" w:eastAsia="宋体" w:cs="Times New Roman"/>
          <w:sz w:val="28"/>
          <w:szCs w:val="28"/>
        </w:rPr>
        <w:t>28</w:t>
      </w:r>
      <w:r>
        <w:rPr>
          <w:rFonts w:ascii="Times New Roman" w:hAnsi="Times New Roman" w:eastAsia="宋体" w:cs="Times New Roman"/>
          <w:sz w:val="28"/>
          <w:szCs w:val="28"/>
        </w:rPr>
        <w:t>日</w:t>
      </w:r>
      <w:r>
        <w:rPr>
          <w:rFonts w:hint="eastAsia" w:ascii="Times New Roman" w:hAnsi="Times New Roman" w:eastAsia="方正仿宋_GBK" w:cs="Times New Roman"/>
          <w:sz w:val="28"/>
          <w:szCs w:val="28"/>
        </w:rPr>
        <w:t>09:30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10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0</w:t>
      </w:r>
      <w:r>
        <w:rPr>
          <w:rFonts w:ascii="Times New Roman" w:hAnsi="Times New Roman" w:eastAsia="方正仿宋_GBK" w:cs="Times New Roman"/>
          <w:sz w:val="28"/>
          <w:szCs w:val="28"/>
        </w:rPr>
        <w:t>0</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文件接收地点：成都市龙泉驿区青台山路222号</w:t>
      </w:r>
    </w:p>
    <w:p>
      <w:pPr>
        <w:spacing w:line="360" w:lineRule="auto"/>
        <w:ind w:left="1984" w:leftChars="945"/>
        <w:rPr>
          <w:rFonts w:ascii="Times New Roman" w:hAnsi="Times New Roman" w:eastAsia="宋体" w:cs="Times New Roman"/>
          <w:sz w:val="28"/>
          <w:szCs w:val="28"/>
        </w:rPr>
      </w:pPr>
      <w:r>
        <w:rPr>
          <w:rFonts w:ascii="Times New Roman" w:hAnsi="Times New Roman" w:eastAsia="宋体" w:cs="Times New Roman"/>
          <w:sz w:val="28"/>
          <w:szCs w:val="28"/>
        </w:rPr>
        <w:t>成都市龙泉驿区中医医院门诊5楼采购科</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联系人：董老师</w:t>
      </w:r>
    </w:p>
    <w:p>
      <w:pPr>
        <w:spacing w:line="360" w:lineRule="auto"/>
        <w:rPr>
          <w:rFonts w:ascii="Times New Roman" w:hAnsi="Times New Roman" w:cs="Times New Roman"/>
          <w:sz w:val="28"/>
          <w:szCs w:val="28"/>
        </w:rPr>
      </w:pPr>
      <w:r>
        <w:rPr>
          <w:rFonts w:ascii="Times New Roman" w:hAnsi="Times New Roman" w:eastAsia="宋体" w:cs="Times New Roman"/>
          <w:sz w:val="28"/>
          <w:szCs w:val="28"/>
        </w:rPr>
        <w:t>联系方式：028-60659207</w:t>
      </w:r>
    </w:p>
    <w:p>
      <w:pPr>
        <w:spacing w:line="360" w:lineRule="auto"/>
        <w:rPr>
          <w:rFonts w:ascii="Times New Roman" w:hAnsi="Times New Roman" w:cs="Times New Roman"/>
          <w:b/>
          <w:sz w:val="28"/>
          <w:szCs w:val="28"/>
        </w:rPr>
      </w:pPr>
      <w:r>
        <w:rPr>
          <w:rFonts w:ascii="Times New Roman" w:hAnsi="Times New Roman" w:cs="Times New Roman"/>
          <w:b/>
          <w:sz w:val="28"/>
          <w:szCs w:val="28"/>
        </w:rPr>
        <w:t>五、比选时间、地点及方式</w:t>
      </w:r>
    </w:p>
    <w:p>
      <w:pPr>
        <w:spacing w:line="360" w:lineRule="auto"/>
        <w:rPr>
          <w:rFonts w:ascii="Times New Roman" w:hAnsi="Times New Roman" w:cs="Times New Roman"/>
          <w:sz w:val="28"/>
          <w:szCs w:val="28"/>
        </w:rPr>
      </w:pPr>
      <w:r>
        <w:rPr>
          <w:rFonts w:ascii="Times New Roman" w:hAnsi="Times New Roman" w:cs="Times New Roman"/>
          <w:sz w:val="28"/>
          <w:szCs w:val="28"/>
        </w:rPr>
        <w:t>比选时间：2024年</w:t>
      </w:r>
      <w:r>
        <w:rPr>
          <w:rFonts w:hint="eastAsia" w:ascii="Times New Roman" w:hAnsi="Times New Roman" w:cs="Times New Roman"/>
          <w:sz w:val="28"/>
          <w:szCs w:val="28"/>
        </w:rPr>
        <w:t>6</w:t>
      </w:r>
      <w:r>
        <w:rPr>
          <w:rFonts w:ascii="Times New Roman" w:hAnsi="Times New Roman" w:cs="Times New Roman"/>
          <w:sz w:val="28"/>
          <w:szCs w:val="28"/>
        </w:rPr>
        <w:t>月</w:t>
      </w:r>
      <w:r>
        <w:rPr>
          <w:rFonts w:hint="eastAsia" w:ascii="Times New Roman" w:hAnsi="Times New Roman" w:cs="Times New Roman"/>
          <w:sz w:val="28"/>
          <w:szCs w:val="28"/>
        </w:rPr>
        <w:t>28</w:t>
      </w:r>
      <w:r>
        <w:rPr>
          <w:rFonts w:ascii="Times New Roman" w:hAnsi="Times New Roman" w:cs="Times New Roman"/>
          <w:sz w:val="28"/>
          <w:szCs w:val="28"/>
        </w:rPr>
        <w:t>日</w:t>
      </w:r>
      <w:r>
        <w:rPr>
          <w:rFonts w:hint="eastAsia" w:ascii="Times New Roman" w:hAnsi="Times New Roman" w:cs="Times New Roman"/>
          <w:sz w:val="28"/>
          <w:szCs w:val="28"/>
        </w:rPr>
        <w:t>上</w:t>
      </w:r>
      <w:r>
        <w:rPr>
          <w:rFonts w:ascii="Times New Roman" w:hAnsi="Times New Roman" w:cs="Times New Roman"/>
          <w:sz w:val="28"/>
          <w:szCs w:val="28"/>
        </w:rPr>
        <w:t>午</w:t>
      </w:r>
    </w:p>
    <w:p>
      <w:pPr>
        <w:spacing w:line="360" w:lineRule="auto"/>
        <w:rPr>
          <w:rFonts w:ascii="Times New Roman" w:hAnsi="Times New Roman" w:cs="Times New Roman"/>
          <w:sz w:val="28"/>
          <w:szCs w:val="28"/>
        </w:rPr>
      </w:pPr>
      <w:r>
        <w:rPr>
          <w:rFonts w:ascii="Times New Roman" w:hAnsi="Times New Roman" w:cs="Times New Roman"/>
          <w:sz w:val="28"/>
          <w:szCs w:val="28"/>
        </w:rPr>
        <w:t>比选地点：成都市龙泉驿区中医医院会议室</w:t>
      </w:r>
    </w:p>
    <w:p>
      <w:pPr>
        <w:spacing w:line="360" w:lineRule="auto"/>
        <w:rPr>
          <w:rFonts w:ascii="Times New Roman" w:hAnsi="Times New Roman" w:cs="Times New Roman"/>
          <w:sz w:val="28"/>
          <w:szCs w:val="28"/>
        </w:rPr>
      </w:pPr>
      <w:r>
        <w:rPr>
          <w:rFonts w:ascii="Times New Roman" w:hAnsi="Times New Roman" w:cs="Times New Roman"/>
          <w:sz w:val="28"/>
          <w:szCs w:val="28"/>
        </w:rPr>
        <w:t>比选方式：</w:t>
      </w:r>
      <w:r>
        <w:rPr>
          <w:rFonts w:hint="eastAsia" w:ascii="Times New Roman" w:hAnsi="Times New Roman" w:cs="Times New Roman"/>
          <w:sz w:val="28"/>
          <w:szCs w:val="28"/>
        </w:rPr>
        <w:t>最低评标价法</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现场踏勘联系人：张老师 电话：18982086202</w:t>
      </w:r>
      <w:bookmarkStart w:id="0" w:name="_GoBack"/>
      <w:bookmarkEnd w:id="0"/>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第二章 供应商服务内容和要求</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一、服务要求（实质性要求）</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（一）参考行业内相关文件，按照B级信息机房建设要求进行检测，并能出具相应检测报告。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（二）从以下方面对信息机房进行检测（包括但不限于）。</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1.能够针对信息机房环境进行检测并出具相应检测结论、报告。包括但不限于：温度、湿度、照明、尘埃、噪声等。</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2.能够针对信息机房市电配电系统进行检测并出具相应检测结论、报告。包括但不限于：稳态电压偏移范围、稳态频率偏移范围、电压波形畸变率、允许断电持续时间等。</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3.能够针对信息机房UPS配电系统进行检测并出具相应检测结论、报告。包括但不限于：稳态电压偏移范围、稳态频率偏移范围、电压波形畸变率、允许断电持续时间等。</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4.能够针对信息机房接地情况进行检测并出具相应检测结论、报告。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5.能够针对信息机房综合布线情况进行检测并出具相应检测结论、报告。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6.能够针对信息机房消防系统进行检测并出具相应检测结论、报告。包括但不限于：火灾报警、气体灭火、安全标识等。</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7.能够针对信息机房视频监控系统进行检测并出具相应检测结论、报告。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8.能够针对信息机房出入控制系统进行检测并出具相应检测结论、报告。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9.能够针对信息机房动环监控系统进行检测并出具相应检测结论、报告。包括但不限于：温湿度监控界面、配电参数监控界面、空调运行监控界面、漏水情况监控界面等。</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10.能够针对信息机房安全物理环境进行检测并出具相应检测结论、报告。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（三）项目实施周期为30天。</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二、商务要求（实质性要求）</w:t>
      </w:r>
    </w:p>
    <w:p>
      <w:pPr>
        <w:spacing w:line="240" w:lineRule="atLeast"/>
        <w:rPr>
          <w:rFonts w:ascii="Times New Roman" w:hAnsi="Times New Roman" w:cs="Times New Roman"/>
          <w:sz w:val="28"/>
          <w:szCs w:val="28"/>
        </w:rPr>
      </w:pPr>
      <w:r>
        <w:rPr>
          <w:rFonts w:hint="eastAsia" w:ascii="Times New Roman" w:hAnsi="Times New Roman" w:cs="Times New Roman"/>
          <w:sz w:val="28"/>
          <w:szCs w:val="28"/>
        </w:rPr>
        <w:t>1、付款方式：项目完成并通过验收后，甲方在一年内支付合同款项。</w:t>
      </w:r>
    </w:p>
    <w:p>
      <w:pPr>
        <w:spacing w:line="240" w:lineRule="atLeast"/>
        <w:rPr>
          <w:rFonts w:ascii="Times New Roman" w:hAnsi="Times New Roman" w:cs="Times New Roman"/>
          <w:sz w:val="28"/>
          <w:szCs w:val="28"/>
        </w:rPr>
      </w:pPr>
      <w:r>
        <w:rPr>
          <w:rFonts w:hint="eastAsia" w:ascii="Times New Roman" w:hAnsi="Times New Roman" w:cs="Times New Roman"/>
          <w:sz w:val="28"/>
          <w:szCs w:val="28"/>
        </w:rPr>
        <w:t>2、报价要求：本项目报价不得超过项目预算。</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第三章  比选程序及评审标准</w:t>
      </w:r>
    </w:p>
    <w:p>
      <w:pPr>
        <w:spacing w:line="360" w:lineRule="auto"/>
        <w:rPr>
          <w:rFonts w:ascii="Times New Roman" w:hAnsi="Times New Roman" w:cs="Times New Roman"/>
          <w:sz w:val="28"/>
          <w:szCs w:val="28"/>
        </w:rPr>
      </w:pPr>
      <w:r>
        <w:rPr>
          <w:rFonts w:ascii="Times New Roman" w:hAnsi="Times New Roman" w:cs="Times New Roman"/>
          <w:b/>
          <w:sz w:val="28"/>
          <w:szCs w:val="28"/>
        </w:rPr>
        <w:t>一、</w:t>
      </w:r>
      <w:r>
        <w:rPr>
          <w:rFonts w:ascii="Times New Roman" w:hAnsi="Times New Roman" w:cs="Times New Roman"/>
          <w:sz w:val="28"/>
          <w:szCs w:val="28"/>
        </w:rPr>
        <w:t>由采购人自行组成比选委员会，负责查看供应商所申报的材料是否完善，是否按要求加盖单位印章。</w:t>
      </w:r>
    </w:p>
    <w:p>
      <w:pPr>
        <w:spacing w:line="360" w:lineRule="auto"/>
        <w:rPr>
          <w:rFonts w:ascii="Times New Roman" w:hAnsi="Times New Roman" w:cs="Times New Roman"/>
          <w:sz w:val="28"/>
          <w:szCs w:val="28"/>
        </w:rPr>
      </w:pPr>
      <w:r>
        <w:rPr>
          <w:rFonts w:ascii="Times New Roman" w:hAnsi="Times New Roman" w:cs="Times New Roman"/>
          <w:b/>
          <w:sz w:val="28"/>
          <w:szCs w:val="28"/>
        </w:rPr>
        <w:t>二</w:t>
      </w:r>
      <w:r>
        <w:rPr>
          <w:rFonts w:ascii="Times New Roman" w:hAnsi="Times New Roman" w:cs="Times New Roman"/>
          <w:sz w:val="28"/>
          <w:szCs w:val="28"/>
        </w:rPr>
        <w:t>、评选委员会根据评审要求对供应商申报材料进行评审，按</w:t>
      </w:r>
      <w:r>
        <w:rPr>
          <w:rFonts w:hint="eastAsia" w:ascii="Times New Roman" w:hAnsi="Times New Roman" w:cs="Times New Roman"/>
          <w:sz w:val="28"/>
          <w:szCs w:val="28"/>
        </w:rPr>
        <w:t>报价</w:t>
      </w:r>
      <w:r>
        <w:rPr>
          <w:rFonts w:ascii="Times New Roman" w:hAnsi="Times New Roman" w:cs="Times New Roman"/>
          <w:sz w:val="28"/>
          <w:szCs w:val="28"/>
        </w:rPr>
        <w:t>由</w:t>
      </w:r>
      <w:r>
        <w:rPr>
          <w:rFonts w:hint="eastAsia" w:ascii="Times New Roman" w:hAnsi="Times New Roman" w:cs="Times New Roman"/>
          <w:sz w:val="28"/>
          <w:szCs w:val="28"/>
        </w:rPr>
        <w:t>低</w:t>
      </w:r>
      <w:r>
        <w:rPr>
          <w:rFonts w:ascii="Times New Roman" w:hAnsi="Times New Roman" w:cs="Times New Roman"/>
          <w:sz w:val="28"/>
          <w:szCs w:val="28"/>
        </w:rPr>
        <w:t>到</w:t>
      </w:r>
      <w:r>
        <w:rPr>
          <w:rFonts w:hint="eastAsia" w:ascii="Times New Roman" w:hAnsi="Times New Roman" w:cs="Times New Roman"/>
          <w:sz w:val="28"/>
          <w:szCs w:val="28"/>
        </w:rPr>
        <w:t>高</w:t>
      </w:r>
      <w:r>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第四章 响应文件要求</w:t>
      </w:r>
    </w:p>
    <w:p>
      <w:pPr>
        <w:spacing w:line="360" w:lineRule="auto"/>
        <w:rPr>
          <w:rFonts w:ascii="Times New Roman" w:hAnsi="Times New Roman" w:cs="Times New Roman"/>
          <w:sz w:val="28"/>
          <w:szCs w:val="28"/>
        </w:rPr>
      </w:pPr>
      <w:r>
        <w:rPr>
          <w:rFonts w:ascii="Times New Roman" w:hAnsi="Times New Roman" w:cs="Times New Roman"/>
          <w:sz w:val="28"/>
          <w:szCs w:val="28"/>
        </w:rPr>
        <w:t>一、比选申请函（格式自拟）；</w:t>
      </w:r>
    </w:p>
    <w:p>
      <w:pPr>
        <w:spacing w:line="360" w:lineRule="auto"/>
        <w:rPr>
          <w:rFonts w:ascii="Times New Roman" w:hAnsi="Times New Roman" w:cs="Times New Roman"/>
          <w:sz w:val="28"/>
          <w:szCs w:val="28"/>
        </w:rPr>
      </w:pPr>
      <w:r>
        <w:rPr>
          <w:rFonts w:ascii="Times New Roman" w:hAnsi="Times New Roman" w:cs="Times New Roman"/>
          <w:sz w:val="28"/>
          <w:szCs w:val="28"/>
        </w:rPr>
        <w:t>二、报价表（格式自拟）；</w:t>
      </w:r>
    </w:p>
    <w:p>
      <w:pPr>
        <w:spacing w:line="360" w:lineRule="auto"/>
        <w:rPr>
          <w:rFonts w:ascii="Times New Roman" w:hAnsi="Times New Roman" w:cs="Times New Roman"/>
          <w:sz w:val="28"/>
          <w:szCs w:val="28"/>
        </w:rPr>
      </w:pPr>
      <w:r>
        <w:rPr>
          <w:rFonts w:ascii="Times New Roman" w:hAnsi="Times New Roman" w:cs="Times New Roman"/>
          <w:sz w:val="28"/>
          <w:szCs w:val="28"/>
        </w:rPr>
        <w:t>三、符合《政府采购法》第二十二条的证明材料及相关的承诺函；</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四、特定要求（资格）证明文件；</w:t>
      </w:r>
      <w:r>
        <w:rPr>
          <w:rFonts w:ascii="Times New Roman" w:hAnsi="Times New Roman" w:cs="Times New Roman"/>
          <w:sz w:val="28"/>
          <w:szCs w:val="28"/>
        </w:rPr>
        <w:t xml:space="preserve"> </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五</w:t>
      </w:r>
      <w:r>
        <w:rPr>
          <w:rFonts w:ascii="Times New Roman" w:hAnsi="Times New Roman" w:cs="Times New Roman"/>
          <w:sz w:val="28"/>
          <w:szCs w:val="28"/>
        </w:rPr>
        <w:t>、法定代表人授权委托书（法定代表人本人参加的，不提交）；</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六</w:t>
      </w:r>
      <w:r>
        <w:rPr>
          <w:rFonts w:ascii="Times New Roman" w:hAnsi="Times New Roman" w:cs="Times New Roman"/>
          <w:sz w:val="28"/>
          <w:szCs w:val="28"/>
        </w:rPr>
        <w:t>、</w:t>
      </w:r>
      <w:r>
        <w:rPr>
          <w:rFonts w:hint="eastAsia" w:ascii="Times New Roman" w:hAnsi="Times New Roman" w:cs="Times New Roman"/>
          <w:sz w:val="28"/>
          <w:szCs w:val="28"/>
        </w:rPr>
        <w:t>服务要求及</w:t>
      </w:r>
      <w:r>
        <w:rPr>
          <w:rFonts w:ascii="Times New Roman" w:hAnsi="Times New Roman" w:cs="Times New Roman"/>
          <w:sz w:val="28"/>
          <w:szCs w:val="28"/>
        </w:rPr>
        <w:t>商务</w:t>
      </w:r>
      <w:r>
        <w:rPr>
          <w:rFonts w:hint="eastAsia" w:ascii="Times New Roman" w:hAnsi="Times New Roman" w:cs="Times New Roman"/>
          <w:sz w:val="28"/>
          <w:szCs w:val="28"/>
        </w:rPr>
        <w:t>要求</w:t>
      </w:r>
      <w:r>
        <w:rPr>
          <w:rFonts w:ascii="Times New Roman" w:hAnsi="Times New Roman" w:cs="Times New Roman"/>
          <w:sz w:val="28"/>
          <w:szCs w:val="28"/>
        </w:rPr>
        <w:t>响应文件；</w:t>
      </w:r>
    </w:p>
    <w:p>
      <w:pPr>
        <w:spacing w:line="360" w:lineRule="auto"/>
        <w:rPr>
          <w:rFonts w:ascii="Times New Roman" w:hAnsi="Times New Roman" w:cs="Times New Roman"/>
          <w:sz w:val="28"/>
          <w:szCs w:val="28"/>
        </w:rPr>
      </w:pPr>
      <w:r>
        <w:rPr>
          <w:rFonts w:ascii="Times New Roman" w:hAnsi="Times New Roman" w:cs="Times New Roman"/>
          <w:sz w:val="28"/>
          <w:szCs w:val="28"/>
        </w:rPr>
        <w:t>七、其他证明材料。</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供应商应保证所提交材料的合法性、真实性和有效性。响应文件需提交正本一份</w:t>
      </w:r>
      <w:r>
        <w:rPr>
          <w:rFonts w:hint="eastAsia" w:ascii="Times New Roman" w:hAnsi="Times New Roman" w:cs="Times New Roman"/>
          <w:sz w:val="28"/>
          <w:szCs w:val="28"/>
        </w:rPr>
        <w:t>，密封并加盖公章</w:t>
      </w:r>
      <w:r>
        <w:rPr>
          <w:rFonts w:ascii="Times New Roman" w:hAnsi="Times New Roman" w:cs="Times New Roman"/>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MzViNDQxMTlmMTM2ODJmODBmMzFkYzQzNmE5YjEifQ=="/>
  </w:docVars>
  <w:rsids>
    <w:rsidRoot w:val="00180351"/>
    <w:rsid w:val="00012DD0"/>
    <w:rsid w:val="00022621"/>
    <w:rsid w:val="00053BB1"/>
    <w:rsid w:val="000B2AB5"/>
    <w:rsid w:val="000B4F92"/>
    <w:rsid w:val="000D0D7B"/>
    <w:rsid w:val="000D7295"/>
    <w:rsid w:val="00117AA9"/>
    <w:rsid w:val="0017244A"/>
    <w:rsid w:val="00180351"/>
    <w:rsid w:val="00182E78"/>
    <w:rsid w:val="00194672"/>
    <w:rsid w:val="001A5A03"/>
    <w:rsid w:val="001F579D"/>
    <w:rsid w:val="00210A12"/>
    <w:rsid w:val="00235C1A"/>
    <w:rsid w:val="00257CB7"/>
    <w:rsid w:val="002938B9"/>
    <w:rsid w:val="002B388A"/>
    <w:rsid w:val="00314C62"/>
    <w:rsid w:val="00327DAA"/>
    <w:rsid w:val="003334BF"/>
    <w:rsid w:val="00364ABB"/>
    <w:rsid w:val="003B1863"/>
    <w:rsid w:val="003C62E0"/>
    <w:rsid w:val="003E1055"/>
    <w:rsid w:val="00410AF2"/>
    <w:rsid w:val="00444270"/>
    <w:rsid w:val="004A0119"/>
    <w:rsid w:val="0053438E"/>
    <w:rsid w:val="0054147A"/>
    <w:rsid w:val="005454FE"/>
    <w:rsid w:val="005A48AC"/>
    <w:rsid w:val="005D104C"/>
    <w:rsid w:val="005D7936"/>
    <w:rsid w:val="00627691"/>
    <w:rsid w:val="006538AE"/>
    <w:rsid w:val="006962D4"/>
    <w:rsid w:val="006A5B23"/>
    <w:rsid w:val="007405D2"/>
    <w:rsid w:val="007A02C8"/>
    <w:rsid w:val="007B1F3C"/>
    <w:rsid w:val="007B53DC"/>
    <w:rsid w:val="007F1035"/>
    <w:rsid w:val="00806AAE"/>
    <w:rsid w:val="00822C6F"/>
    <w:rsid w:val="0088037F"/>
    <w:rsid w:val="008A2670"/>
    <w:rsid w:val="008F7806"/>
    <w:rsid w:val="0093549F"/>
    <w:rsid w:val="00946CBC"/>
    <w:rsid w:val="0095567C"/>
    <w:rsid w:val="009844E6"/>
    <w:rsid w:val="00986DF2"/>
    <w:rsid w:val="00997236"/>
    <w:rsid w:val="00A964F9"/>
    <w:rsid w:val="00AE25BB"/>
    <w:rsid w:val="00B50CDC"/>
    <w:rsid w:val="00B75D5E"/>
    <w:rsid w:val="00B9648F"/>
    <w:rsid w:val="00C04D51"/>
    <w:rsid w:val="00C06A22"/>
    <w:rsid w:val="00C409F0"/>
    <w:rsid w:val="00C71A57"/>
    <w:rsid w:val="00CD2040"/>
    <w:rsid w:val="00CD76B3"/>
    <w:rsid w:val="00CE0DD0"/>
    <w:rsid w:val="00CE5FBE"/>
    <w:rsid w:val="00D03AE0"/>
    <w:rsid w:val="00E2216E"/>
    <w:rsid w:val="00E3569E"/>
    <w:rsid w:val="00E5513E"/>
    <w:rsid w:val="00E57DD3"/>
    <w:rsid w:val="00E739E6"/>
    <w:rsid w:val="00E8698A"/>
    <w:rsid w:val="00EE4C78"/>
    <w:rsid w:val="00F6261C"/>
    <w:rsid w:val="00F66D1A"/>
    <w:rsid w:val="00FB3C2B"/>
    <w:rsid w:val="00FC722D"/>
    <w:rsid w:val="00FD6966"/>
    <w:rsid w:val="00FE1881"/>
    <w:rsid w:val="0B717DAA"/>
    <w:rsid w:val="1DA005DB"/>
    <w:rsid w:val="203F5056"/>
    <w:rsid w:val="2AFF477E"/>
    <w:rsid w:val="3419054F"/>
    <w:rsid w:val="38957C8C"/>
    <w:rsid w:val="3C746548"/>
    <w:rsid w:val="49053693"/>
    <w:rsid w:val="49FA52D7"/>
    <w:rsid w:val="677F42B9"/>
    <w:rsid w:val="6E0211CD"/>
    <w:rsid w:val="79B80C1D"/>
    <w:rsid w:val="7BFE7358"/>
  </w:rsids>
  <m:mathPr>
    <m:mathFont m:val="Cambria Math"/>
    <m:brkBin m:val="before"/>
    <m:brkBinSub m:val="--"/>
    <m:smallFrac m:val="1"/>
    <m:dispDef/>
    <m:lMargin m:val="1440"/>
    <m:rMargin m:val="144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before="260" w:after="260" w:line="415" w:lineRule="auto"/>
      <w:jc w:val="left"/>
      <w:outlineLvl w:val="2"/>
    </w:pPr>
    <w:rPr>
      <w:rFonts w:ascii="Times New Roman" w:hAnsi="Times New Roman" w:eastAsia="Arial Unicode MS" w:cs="Times New Roman"/>
      <w:b/>
      <w:bCs/>
      <w:kern w:val="0"/>
      <w:sz w:val="32"/>
      <w:szCs w:val="32"/>
      <w:lang w:eastAsia="en-US"/>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uiPriority w:val="0"/>
    <w:pPr>
      <w:jc w:val="left"/>
    </w:pPr>
  </w:style>
  <w:style w:type="paragraph" w:styleId="4">
    <w:name w:val="Balloon Text"/>
    <w:basedOn w:val="1"/>
    <w:link w:val="18"/>
    <w:uiPriority w:val="0"/>
    <w:rPr>
      <w:sz w:val="18"/>
      <w:szCs w:val="18"/>
    </w:rPr>
  </w:style>
  <w:style w:type="paragraph" w:styleId="5">
    <w:name w:val="footer"/>
    <w:basedOn w:val="1"/>
    <w:link w:val="20"/>
    <w:uiPriority w:val="0"/>
    <w:pPr>
      <w:tabs>
        <w:tab w:val="center" w:pos="4153"/>
        <w:tab w:val="right" w:pos="8306"/>
      </w:tabs>
      <w:snapToGrid w:val="0"/>
      <w:jc w:val="left"/>
    </w:pPr>
    <w:rPr>
      <w:sz w:val="18"/>
      <w:szCs w:val="18"/>
    </w:rPr>
  </w:style>
  <w:style w:type="paragraph" w:styleId="6">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uiPriority w:val="0"/>
    <w:rPr>
      <w:b/>
      <w:bCs/>
    </w:rPr>
  </w:style>
  <w:style w:type="character" w:styleId="10">
    <w:name w:val="annotation reference"/>
    <w:basedOn w:val="9"/>
    <w:uiPriority w:val="0"/>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表格"/>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3">
    <w:name w:val="null3"/>
    <w:qFormat/>
    <w:uiPriority w:val="0"/>
    <w:rPr>
      <w:rFonts w:hint="eastAsia" w:asciiTheme="minorHAnsi" w:hAnsiTheme="minorHAnsi" w:eastAsiaTheme="minorEastAsia" w:cstheme="minorBidi"/>
      <w:lang w:val="en-US" w:eastAsia="zh-Hans" w:bidi="mn-Mong-CN"/>
    </w:rPr>
  </w:style>
  <w:style w:type="paragraph" w:customStyle="1" w:styleId="1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表格1"/>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6">
    <w:name w:val="null31"/>
    <w:qFormat/>
    <w:uiPriority w:val="0"/>
    <w:rPr>
      <w:rFonts w:hint="eastAsia" w:asciiTheme="minorHAnsi" w:hAnsiTheme="minorHAnsi" w:eastAsiaTheme="minorEastAsia" w:cstheme="minorBidi"/>
      <w:lang w:val="en-US" w:eastAsia="zh-Hans" w:bidi="mn-Mong-CN"/>
    </w:rPr>
  </w:style>
  <w:style w:type="character" w:customStyle="1" w:styleId="17">
    <w:name w:val="批注文字 Char"/>
    <w:basedOn w:val="9"/>
    <w:link w:val="3"/>
    <w:uiPriority w:val="0"/>
    <w:rPr>
      <w:kern w:val="2"/>
      <w:sz w:val="21"/>
      <w:szCs w:val="24"/>
      <w:lang w:bidi="ar-SA"/>
    </w:rPr>
  </w:style>
  <w:style w:type="character" w:customStyle="1" w:styleId="18">
    <w:name w:val="批注框文本 Char"/>
    <w:basedOn w:val="9"/>
    <w:link w:val="4"/>
    <w:uiPriority w:val="0"/>
    <w:rPr>
      <w:kern w:val="2"/>
      <w:sz w:val="18"/>
      <w:szCs w:val="18"/>
      <w:lang w:bidi="ar-SA"/>
    </w:rPr>
  </w:style>
  <w:style w:type="character" w:customStyle="1" w:styleId="19">
    <w:name w:val="页眉 Char"/>
    <w:basedOn w:val="9"/>
    <w:link w:val="6"/>
    <w:uiPriority w:val="0"/>
    <w:rPr>
      <w:kern w:val="2"/>
      <w:sz w:val="18"/>
      <w:szCs w:val="18"/>
      <w:lang w:bidi="ar-SA"/>
    </w:rPr>
  </w:style>
  <w:style w:type="character" w:customStyle="1" w:styleId="20">
    <w:name w:val="页脚 Char"/>
    <w:basedOn w:val="9"/>
    <w:link w:val="5"/>
    <w:uiPriority w:val="0"/>
    <w:rPr>
      <w:kern w:val="2"/>
      <w:sz w:val="18"/>
      <w:szCs w:val="18"/>
      <w:lang w:bidi="ar-SA"/>
    </w:rPr>
  </w:style>
  <w:style w:type="character" w:customStyle="1" w:styleId="21">
    <w:name w:val="批注主题 Char"/>
    <w:basedOn w:val="17"/>
    <w:link w:val="7"/>
    <w:uiPriority w:val="0"/>
    <w:rPr>
      <w:b/>
      <w:bCs/>
      <w:kern w:val="2"/>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255</Words>
  <Characters>1457</Characters>
  <Lines>12</Lines>
  <Paragraphs>3</Paragraphs>
  <TotalTime>3</TotalTime>
  <ScaleCrop>false</ScaleCrop>
  <LinksUpToDate>false</LinksUpToDate>
  <CharactersWithSpaces>1709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dc:creator>
  <cp:lastModifiedBy>卡戎</cp:lastModifiedBy>
  <cp:lastPrinted>2024-06-03T06:45:00Z</cp:lastPrinted>
  <dcterms:modified xsi:type="dcterms:W3CDTF">2024-06-24T08:44:29Z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A76B8502DBE64AE699BD6BD526EA0B74_12</vt:lpwstr>
  </property>
</Properties>
</file>