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bookmarkStart w:id="0" w:name="_GoBack"/>
      <w:bookmarkEnd w:id="0"/>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机房检测服务</w:t>
      </w:r>
      <w:r>
        <w:rPr>
          <w:rFonts w:ascii="Times New Roman" w:hAnsi="Times New Roman" w:eastAsia="方正小标宋_GBK" w:cs="Times New Roman"/>
          <w:bCs/>
          <w:sz w:val="44"/>
          <w:szCs w:val="44"/>
        </w:rPr>
        <w:t>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t>一、项目概况</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1、根据业务需要采购机房检测服务供应商1名。</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2、实施周期：30天。</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3、项目预算：4.7万元。</w:t>
      </w:r>
    </w:p>
    <w:p>
      <w:pPr>
        <w:spacing w:line="360" w:lineRule="auto"/>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rPr>
          <w:rFonts w:ascii="Times New Roman" w:hAnsi="Times New Roman" w:cs="Times New Roman"/>
          <w:sz w:val="28"/>
          <w:szCs w:val="28"/>
        </w:rPr>
      </w:pPr>
      <w:r>
        <w:rPr>
          <w:rFonts w:ascii="Times New Roman" w:hAnsi="Times New Roman" w:cs="Times New Roman"/>
          <w:sz w:val="28"/>
          <w:szCs w:val="28"/>
        </w:rPr>
        <w:t>3．本项目特定要求：</w:t>
      </w:r>
      <w:r>
        <w:rPr>
          <w:rFonts w:hint="eastAsia" w:ascii="Times New Roman" w:hAnsi="Times New Roman" w:cs="Times New Roman"/>
          <w:sz w:val="28"/>
          <w:szCs w:val="28"/>
        </w:rPr>
        <w:t>检测单位需具备以下检测资质：中国合格评定国家认可委员会颁发的测评实验室认可证书（CNAS）、省级及以上质量技术监督局（市场监督管理局）或中国国家认证认可监督管理委员会颁发的检验检测机构资质认定证书（CMA）。</w:t>
      </w:r>
    </w:p>
    <w:p>
      <w:pPr>
        <w:spacing w:line="360" w:lineRule="auto"/>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6</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24</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lang w:val="en-US" w:eastAsia="zh-CN"/>
        </w:rPr>
        <w:t>09:30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0</w:t>
      </w:r>
      <w:r>
        <w:rPr>
          <w:rFonts w:ascii="Times New Roman" w:hAnsi="Times New Roman" w:eastAsia="方正仿宋_GBK" w:cs="Times New Roman"/>
          <w:sz w:val="28"/>
          <w:szCs w:val="28"/>
        </w:rPr>
        <w:t>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6</w:t>
      </w:r>
      <w:r>
        <w:rPr>
          <w:rFonts w:ascii="Times New Roman" w:hAnsi="Times New Roman" w:cs="Times New Roman"/>
          <w:sz w:val="28"/>
          <w:szCs w:val="28"/>
        </w:rPr>
        <w:t>月</w:t>
      </w:r>
      <w:r>
        <w:rPr>
          <w:rFonts w:hint="eastAsia" w:ascii="Times New Roman" w:hAnsi="Times New Roman" w:cs="Times New Roman"/>
          <w:sz w:val="28"/>
          <w:szCs w:val="28"/>
          <w:lang w:val="en-US" w:eastAsia="zh-CN"/>
        </w:rPr>
        <w:t>24</w:t>
      </w:r>
      <w:r>
        <w:rPr>
          <w:rFonts w:ascii="Times New Roman" w:hAnsi="Times New Roman" w:cs="Times New Roman"/>
          <w:sz w:val="28"/>
          <w:szCs w:val="28"/>
        </w:rPr>
        <w:t>日</w:t>
      </w:r>
      <w:r>
        <w:rPr>
          <w:rFonts w:hint="eastAsia" w:ascii="Times New Roman" w:hAnsi="Times New Roman" w:cs="Times New Roman"/>
          <w:sz w:val="28"/>
          <w:szCs w:val="28"/>
          <w:lang w:val="en-US" w:eastAsia="zh-CN"/>
        </w:rPr>
        <w:t>上</w:t>
      </w:r>
      <w:r>
        <w:rPr>
          <w:rFonts w:ascii="Times New Roman" w:hAnsi="Times New Roman" w:cs="Times New Roman"/>
          <w:sz w:val="28"/>
          <w:szCs w:val="28"/>
        </w:rPr>
        <w:t>午</w:t>
      </w:r>
    </w:p>
    <w:p>
      <w:pPr>
        <w:spacing w:line="360" w:lineRule="auto"/>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最低评标价法</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现场踏勘联系人：张老师 电话：18982086202</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 供应商服务内容和要求</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一、服务要求（实质性要求）</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（一）参考行业内相关文件，按照B级信息机房建设要求进行检测，并能出具相应检测报告。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（二）从以下方面对信息机房进行检测（包括但不限于）。</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1.能够针对信息机房环境进行检测并出具相应检测结论、报告。包括但不限于：温度、湿度、照明、尘埃、噪声等。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2.能够针对信息机房市电配电系统进行检测并出具相应检测结论、报告。包括但不限于：稳态电压偏移范围、稳态频率偏移范围、电压波形畸变率、允许断电持续时间等。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3.能够针对信息机房UPS配电系统进行检测并出具相应检测结论、报告。包括但不限于：稳态电压偏移范围、稳态频率偏移范围、电压波形畸变率、允许断电持续时间等。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4.能够针对信息机房接地情况进行检测并出具相应检测结论、报告。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5.能够针对信息机房综合布线情况进行检测并出具相应检测结论、报告。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6.能够针对信息机房消防系统进行检测并出具相应检测结论、报告。包括但不限于：火灾报警、气体灭火、安全标识等。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7.能够针对信息机房视频监控系统进行检测并出具相应检测结论、报告。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8.能够针对信息机房出入控制系统进行检测并出具相应检测结论、报告。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9.能够针对信息机房动环监控系统进行检测并出具相应检测结论、报告。包括但不限于：温湿度监控界面、配电参数监控界面、空调运行监控界面、漏水情况监控界面等。</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10.能够针对信息机房安全物理环境进行检测并出具相应检测结论、报告。</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（三）项目实施周期为30天。</w:t>
      </w:r>
    </w:p>
    <w:p>
      <w:pPr>
        <w:spacing w:line="240" w:lineRule="atLeast"/>
        <w:rPr>
          <w:rFonts w:ascii="Times New Roman" w:hAnsi="Times New Roman" w:cs="Times New Roman"/>
          <w:bCs/>
          <w:sz w:val="28"/>
          <w:szCs w:val="28"/>
        </w:rPr>
      </w:pPr>
      <w:r>
        <w:rPr>
          <w:rFonts w:hint="eastAsia" w:ascii="Times New Roman" w:hAnsi="Times New Roman" w:cs="Times New Roman"/>
          <w:bCs/>
          <w:sz w:val="28"/>
          <w:szCs w:val="28"/>
        </w:rPr>
        <w:t>二、商务要求（实质性要求）</w:t>
      </w:r>
    </w:p>
    <w:p>
      <w:pPr>
        <w:spacing w:line="240" w:lineRule="atLeast"/>
        <w:rPr>
          <w:rFonts w:ascii="Times New Roman" w:hAnsi="Times New Roman" w:cs="Times New Roman"/>
          <w:sz w:val="28"/>
          <w:szCs w:val="28"/>
        </w:rPr>
      </w:pPr>
      <w:r>
        <w:rPr>
          <w:rFonts w:hint="eastAsia" w:ascii="Times New Roman" w:hAnsi="Times New Roman" w:cs="Times New Roman"/>
          <w:sz w:val="28"/>
          <w:szCs w:val="28"/>
        </w:rPr>
        <w:t>1、付款方式：项目完成并通过验收后，甲方在一年内支付合同款项。</w:t>
      </w:r>
    </w:p>
    <w:p>
      <w:pPr>
        <w:spacing w:line="240" w:lineRule="atLeast"/>
        <w:rPr>
          <w:rFonts w:ascii="Times New Roman" w:hAnsi="Times New Roman" w:cs="Times New Roman"/>
          <w:sz w:val="28"/>
          <w:szCs w:val="28"/>
        </w:rPr>
      </w:pPr>
      <w:r>
        <w:rPr>
          <w:rFonts w:hint="eastAsia" w:ascii="Times New Roman" w:hAnsi="Times New Roman" w:cs="Times New Roman"/>
          <w:sz w:val="28"/>
          <w:szCs w:val="28"/>
        </w:rPr>
        <w:t>2、报价要求：本项目报价不得超过项目预算。</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报价</w:t>
      </w:r>
      <w:r>
        <w:rPr>
          <w:rFonts w:ascii="Times New Roman" w:hAnsi="Times New Roman" w:cs="Times New Roman"/>
          <w:sz w:val="28"/>
          <w:szCs w:val="28"/>
        </w:rPr>
        <w:t>由</w:t>
      </w:r>
      <w:r>
        <w:rPr>
          <w:rFonts w:hint="eastAsia" w:ascii="Times New Roman" w:hAnsi="Times New Roman" w:cs="Times New Roman"/>
          <w:sz w:val="28"/>
          <w:szCs w:val="28"/>
        </w:rPr>
        <w:t>低</w:t>
      </w:r>
      <w:r>
        <w:rPr>
          <w:rFonts w:ascii="Times New Roman" w:hAnsi="Times New Roman" w:cs="Times New Roman"/>
          <w:sz w:val="28"/>
          <w:szCs w:val="28"/>
        </w:rPr>
        <w:t>到</w:t>
      </w:r>
      <w:r>
        <w:rPr>
          <w:rFonts w:hint="eastAsia" w:ascii="Times New Roman" w:hAnsi="Times New Roman" w:cs="Times New Roman"/>
          <w:sz w:val="28"/>
          <w:szCs w:val="28"/>
        </w:rPr>
        <w:t>高</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 响应文件要求</w:t>
      </w:r>
    </w:p>
    <w:p>
      <w:pPr>
        <w:spacing w:line="360" w:lineRule="auto"/>
        <w:rPr>
          <w:rFonts w:ascii="Times New Roman" w:hAnsi="Times New Roman" w:cs="Times New Roman"/>
          <w:sz w:val="28"/>
          <w:szCs w:val="28"/>
        </w:rPr>
      </w:pPr>
      <w:r>
        <w:rPr>
          <w:rFonts w:ascii="Times New Roman" w:hAnsi="Times New Roman" w:cs="Times New Roman"/>
          <w:sz w:val="28"/>
          <w:szCs w:val="28"/>
        </w:rPr>
        <w:t>一、比选申请函（格式自拟）；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二、报价表（格式自拟）；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三、符合《政府采购法》第二十二条的证明材料及相关的承诺函；</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四、特定要求（资格）证明文件；</w:t>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五</w:t>
      </w:r>
      <w:r>
        <w:rPr>
          <w:rFonts w:ascii="Times New Roman" w:hAnsi="Times New Roman" w:cs="Times New Roman"/>
          <w:sz w:val="28"/>
          <w:szCs w:val="28"/>
        </w:rPr>
        <w:t>、法定代表人授权委托书（法定代表人本人参加的，不提交）；</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六</w:t>
      </w:r>
      <w:r>
        <w:rPr>
          <w:rFonts w:ascii="Times New Roman" w:hAnsi="Times New Roman" w:cs="Times New Roman"/>
          <w:sz w:val="28"/>
          <w:szCs w:val="28"/>
        </w:rPr>
        <w:t>、</w:t>
      </w:r>
      <w:r>
        <w:rPr>
          <w:rFonts w:hint="eastAsia" w:ascii="Times New Roman" w:hAnsi="Times New Roman" w:cs="Times New Roman"/>
          <w:sz w:val="28"/>
          <w:szCs w:val="28"/>
        </w:rPr>
        <w:t>服务要求及</w:t>
      </w:r>
      <w:r>
        <w:rPr>
          <w:rFonts w:ascii="Times New Roman" w:hAnsi="Times New Roman" w:cs="Times New Roman"/>
          <w:sz w:val="28"/>
          <w:szCs w:val="28"/>
        </w:rPr>
        <w:t>商务</w:t>
      </w:r>
      <w:r>
        <w:rPr>
          <w:rFonts w:hint="eastAsia" w:ascii="Times New Roman" w:hAnsi="Times New Roman" w:cs="Times New Roman"/>
          <w:sz w:val="28"/>
          <w:szCs w:val="28"/>
        </w:rPr>
        <w:t>要求</w:t>
      </w:r>
      <w:r>
        <w:rPr>
          <w:rFonts w:ascii="Times New Roman" w:hAnsi="Times New Roman" w:cs="Times New Roman"/>
          <w:sz w:val="28"/>
          <w:szCs w:val="28"/>
        </w:rPr>
        <w:t>响应文件；</w:t>
      </w:r>
    </w:p>
    <w:p>
      <w:pPr>
        <w:spacing w:line="360" w:lineRule="auto"/>
        <w:rPr>
          <w:rFonts w:ascii="Times New Roman" w:hAnsi="Times New Roman" w:cs="Times New Roman"/>
          <w:sz w:val="28"/>
          <w:szCs w:val="28"/>
        </w:rPr>
      </w:pPr>
      <w:r>
        <w:rPr>
          <w:rFonts w:ascii="Times New Roman" w:hAnsi="Times New Roman" w:cs="Times New Roman"/>
          <w:sz w:val="28"/>
          <w:szCs w:val="28"/>
        </w:rPr>
        <w:t>七、其他证明材料。</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供应商应保证所提交材料的合法性、真实性和有效性。响应文件需提交正本一份</w:t>
      </w:r>
      <w:r>
        <w:rPr>
          <w:rFonts w:hint="eastAsia" w:ascii="Times New Roman" w:hAnsi="Times New Roman" w:cs="Times New Roman"/>
          <w:sz w:val="28"/>
          <w:szCs w:val="28"/>
        </w:rPr>
        <w:t>，密封并加盖公章</w:t>
      </w:r>
      <w:r>
        <w:rPr>
          <w:rFonts w:ascii="Times New Roman" w:hAnsi="Times New Roman" w:cs="Times New Roman"/>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35C1A"/>
    <w:rsid w:val="00257CB7"/>
    <w:rsid w:val="002938B9"/>
    <w:rsid w:val="002B388A"/>
    <w:rsid w:val="00314C62"/>
    <w:rsid w:val="00327DAA"/>
    <w:rsid w:val="003334BF"/>
    <w:rsid w:val="00364ABB"/>
    <w:rsid w:val="003B1863"/>
    <w:rsid w:val="003E1055"/>
    <w:rsid w:val="00410AF2"/>
    <w:rsid w:val="00444270"/>
    <w:rsid w:val="004A0119"/>
    <w:rsid w:val="0053438E"/>
    <w:rsid w:val="0054147A"/>
    <w:rsid w:val="005A48AC"/>
    <w:rsid w:val="005D104C"/>
    <w:rsid w:val="00627691"/>
    <w:rsid w:val="006538AE"/>
    <w:rsid w:val="006962D4"/>
    <w:rsid w:val="006A5B23"/>
    <w:rsid w:val="007405D2"/>
    <w:rsid w:val="007A02C8"/>
    <w:rsid w:val="007B1F3C"/>
    <w:rsid w:val="007B53DC"/>
    <w:rsid w:val="007F1035"/>
    <w:rsid w:val="00806AAE"/>
    <w:rsid w:val="00822C6F"/>
    <w:rsid w:val="0088037F"/>
    <w:rsid w:val="008A2670"/>
    <w:rsid w:val="008F7806"/>
    <w:rsid w:val="0093549F"/>
    <w:rsid w:val="00946CBC"/>
    <w:rsid w:val="0095567C"/>
    <w:rsid w:val="009844E6"/>
    <w:rsid w:val="00986DF2"/>
    <w:rsid w:val="00997236"/>
    <w:rsid w:val="00A964F9"/>
    <w:rsid w:val="00AE25BB"/>
    <w:rsid w:val="00B50CDC"/>
    <w:rsid w:val="00B75D5E"/>
    <w:rsid w:val="00B9648F"/>
    <w:rsid w:val="00C04D51"/>
    <w:rsid w:val="00C409F0"/>
    <w:rsid w:val="00C71A57"/>
    <w:rsid w:val="00CD2040"/>
    <w:rsid w:val="00CD76B3"/>
    <w:rsid w:val="00CE0DD0"/>
    <w:rsid w:val="00CE5FBE"/>
    <w:rsid w:val="00D03AE0"/>
    <w:rsid w:val="00E2216E"/>
    <w:rsid w:val="00E3569E"/>
    <w:rsid w:val="00E5513E"/>
    <w:rsid w:val="00E739E6"/>
    <w:rsid w:val="00E8698A"/>
    <w:rsid w:val="00EE4C78"/>
    <w:rsid w:val="00F6261C"/>
    <w:rsid w:val="00F66D1A"/>
    <w:rsid w:val="00FB3C2B"/>
    <w:rsid w:val="00FC722D"/>
    <w:rsid w:val="00FD6966"/>
    <w:rsid w:val="00FE1881"/>
    <w:rsid w:val="0B717DAA"/>
    <w:rsid w:val="1DA005DB"/>
    <w:rsid w:val="203F5056"/>
    <w:rsid w:val="2AFF477E"/>
    <w:rsid w:val="3419054F"/>
    <w:rsid w:val="38957C8C"/>
    <w:rsid w:val="3C746548"/>
    <w:rsid w:val="49053693"/>
    <w:rsid w:val="49FA52D7"/>
    <w:rsid w:val="5B511830"/>
    <w:rsid w:val="677F42B9"/>
    <w:rsid w:val="6E0211CD"/>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qFormat/>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qFormat/>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254</Words>
  <Characters>1453</Characters>
  <Lines>12</Lines>
  <Paragraphs>3</Paragraphs>
  <TotalTime>2</TotalTime>
  <ScaleCrop>false</ScaleCrop>
  <LinksUpToDate>false</LinksUpToDate>
  <CharactersWithSpaces>1704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2024-06-03T06:45:00Z</cp:lastPrinted>
  <dcterms:modified xsi:type="dcterms:W3CDTF">2024-06-21T00:05:52Z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A76B8502DBE64AE699BD6BD526EA0B74_12</vt:lpwstr>
  </property>
</Properties>
</file>