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outlineLvl w:val="0"/>
        <w:rPr>
          <w:rFonts w:ascii="Times New Roman" w:hAnsi="Times New Roman" w:eastAsia="方正小标宋_GBK" w:cs="Times New Roman"/>
          <w:bCs/>
          <w:sz w:val="44"/>
          <w:szCs w:val="44"/>
        </w:rPr>
      </w:pPr>
      <w:bookmarkStart w:id="0" w:name="_GoBack"/>
      <w:bookmarkEnd w:id="0"/>
      <w:r>
        <w:rPr>
          <w:rFonts w:ascii="Times New Roman" w:hAnsi="Times New Roman" w:eastAsia="方正小标宋_GBK" w:cs="Times New Roman"/>
          <w:bCs/>
          <w:sz w:val="44"/>
          <w:szCs w:val="44"/>
        </w:rPr>
        <w:t>成都市龙泉驿区中医医院</w:t>
      </w:r>
    </w:p>
    <w:p>
      <w:pPr>
        <w:spacing w:line="578" w:lineRule="exact"/>
        <w:jc w:val="center"/>
        <w:outlineLvl w:val="0"/>
        <w:rPr>
          <w:rFonts w:ascii="Times New Roman" w:hAnsi="Times New Roman" w:eastAsia="方正小标宋_GBK" w:cs="Times New Roman"/>
          <w:bCs/>
          <w:sz w:val="44"/>
          <w:szCs w:val="44"/>
        </w:rPr>
      </w:pPr>
      <w:r>
        <w:rPr>
          <w:rFonts w:hint="eastAsia" w:ascii="Times New Roman" w:hAnsi="Times New Roman" w:eastAsia="方正小标宋_GBK" w:cs="Times New Roman"/>
          <w:bCs/>
          <w:sz w:val="44"/>
          <w:szCs w:val="44"/>
        </w:rPr>
        <w:t>腕带采购项目</w:t>
      </w:r>
      <w:r>
        <w:rPr>
          <w:rFonts w:ascii="Times New Roman" w:hAnsi="Times New Roman" w:eastAsia="方正小标宋_GBK" w:cs="Times New Roman"/>
          <w:bCs/>
          <w:sz w:val="44"/>
          <w:szCs w:val="44"/>
        </w:rPr>
        <w:t>比选文件</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第一章 比选要求</w:t>
      </w:r>
    </w:p>
    <w:p>
      <w:pPr>
        <w:spacing w:line="360" w:lineRule="auto"/>
        <w:rPr>
          <w:rFonts w:ascii="Times New Roman" w:hAnsi="Times New Roman" w:cs="Times New Roman"/>
          <w:b/>
          <w:bCs/>
          <w:sz w:val="28"/>
          <w:szCs w:val="28"/>
        </w:rPr>
      </w:pPr>
      <w:r>
        <w:rPr>
          <w:rFonts w:ascii="Times New Roman" w:hAnsi="Times New Roman" w:cs="Times New Roman"/>
          <w:b/>
          <w:bCs/>
          <w:sz w:val="28"/>
          <w:szCs w:val="28"/>
        </w:rPr>
        <w:t>一、项目概况</w:t>
      </w:r>
    </w:p>
    <w:p>
      <w:pPr>
        <w:spacing w:line="360" w:lineRule="auto"/>
        <w:rPr>
          <w:rFonts w:ascii="Times New Roman" w:hAnsi="Times New Roman" w:cs="Times New Roman"/>
          <w:sz w:val="28"/>
          <w:szCs w:val="28"/>
        </w:rPr>
      </w:pPr>
      <w:r>
        <w:rPr>
          <w:rFonts w:ascii="Times New Roman" w:hAnsi="Times New Roman" w:cs="Times New Roman"/>
          <w:sz w:val="28"/>
          <w:szCs w:val="28"/>
        </w:rPr>
        <w:t>（一）</w:t>
      </w:r>
      <w:r>
        <w:rPr>
          <w:rFonts w:hint="eastAsia" w:ascii="Times New Roman" w:hAnsi="Times New Roman" w:cs="Times New Roman"/>
          <w:sz w:val="28"/>
          <w:szCs w:val="28"/>
        </w:rPr>
        <w:t>根据业务需要采购病员腕带，单价最高限价0.9元/根。</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（二）服务期限：1年。</w:t>
      </w:r>
    </w:p>
    <w:p>
      <w:pPr>
        <w:spacing w:line="360" w:lineRule="auto"/>
        <w:rPr>
          <w:rFonts w:ascii="Times New Roman" w:hAnsi="Times New Roman" w:cs="Times New Roman"/>
          <w:sz w:val="28"/>
          <w:szCs w:val="28"/>
        </w:rPr>
      </w:pPr>
      <w:r>
        <w:rPr>
          <w:rFonts w:ascii="Times New Roman" w:hAnsi="Times New Roman" w:cs="Times New Roman"/>
          <w:sz w:val="28"/>
          <w:szCs w:val="28"/>
        </w:rPr>
        <w:t>（二）项目预算：</w:t>
      </w:r>
      <w:r>
        <w:rPr>
          <w:rFonts w:hint="eastAsia" w:ascii="Times New Roman" w:hAnsi="Times New Roman" w:cs="Times New Roman"/>
          <w:sz w:val="28"/>
          <w:szCs w:val="28"/>
        </w:rPr>
        <w:t>4.8</w:t>
      </w:r>
      <w:r>
        <w:rPr>
          <w:rFonts w:ascii="Times New Roman" w:hAnsi="Times New Roman" w:cs="Times New Roman"/>
          <w:sz w:val="28"/>
          <w:szCs w:val="28"/>
        </w:rPr>
        <w:t>万元</w:t>
      </w:r>
      <w:r>
        <w:rPr>
          <w:rFonts w:hint="eastAsia" w:ascii="Times New Roman" w:hAnsi="Times New Roman" w:cs="Times New Roman"/>
          <w:sz w:val="28"/>
          <w:szCs w:val="28"/>
        </w:rPr>
        <w:t>/</w:t>
      </w:r>
      <w:r>
        <w:rPr>
          <w:rFonts w:ascii="Times New Roman" w:hAnsi="Times New Roman" w:cs="Times New Roman"/>
          <w:sz w:val="28"/>
          <w:szCs w:val="28"/>
        </w:rPr>
        <w:t>年</w:t>
      </w:r>
      <w:r>
        <w:rPr>
          <w:rFonts w:hint="eastAsia" w:ascii="Times New Roman" w:hAnsi="Times New Roman" w:cs="Times New Roman"/>
          <w:sz w:val="28"/>
          <w:szCs w:val="28"/>
        </w:rPr>
        <w:t>。</w:t>
      </w:r>
    </w:p>
    <w:p>
      <w:pPr>
        <w:spacing w:line="360" w:lineRule="auto"/>
        <w:rPr>
          <w:rFonts w:ascii="Times New Roman" w:hAnsi="Times New Roman" w:cs="Times New Roman"/>
          <w:b/>
          <w:sz w:val="28"/>
          <w:szCs w:val="28"/>
        </w:rPr>
      </w:pPr>
      <w:r>
        <w:rPr>
          <w:rFonts w:ascii="Times New Roman" w:hAnsi="Times New Roman" w:cs="Times New Roman"/>
          <w:b/>
          <w:sz w:val="28"/>
          <w:szCs w:val="28"/>
        </w:rPr>
        <w:t>二、比选报名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（一）供应商报名条件</w:t>
      </w:r>
    </w:p>
    <w:p>
      <w:pPr>
        <w:spacing w:line="360" w:lineRule="auto"/>
        <w:rPr>
          <w:rFonts w:ascii="Times New Roman" w:hAnsi="Times New Roman" w:cs="Times New Roman"/>
          <w:sz w:val="28"/>
          <w:szCs w:val="28"/>
        </w:rPr>
      </w:pPr>
      <w:r>
        <w:rPr>
          <w:rFonts w:ascii="Times New Roman" w:hAnsi="Times New Roman" w:cs="Times New Roman"/>
          <w:sz w:val="28"/>
          <w:szCs w:val="28"/>
        </w:rPr>
        <w:t>1．符合《中华人民共和国政府采购法》第二十二条之规定，具体如下：</w:t>
      </w:r>
    </w:p>
    <w:p>
      <w:pPr>
        <w:spacing w:line="360" w:lineRule="auto"/>
        <w:rPr>
          <w:rFonts w:ascii="Times New Roman" w:hAnsi="Times New Roman" w:cs="Times New Roman"/>
          <w:sz w:val="28"/>
          <w:szCs w:val="28"/>
        </w:rPr>
      </w:pPr>
      <w:r>
        <w:rPr>
          <w:rFonts w:ascii="Times New Roman" w:hAnsi="Times New Roman" w:cs="Times New Roman"/>
          <w:sz w:val="28"/>
          <w:szCs w:val="28"/>
        </w:rPr>
        <w:t>1.1 具有独立承担民事责任的能力；</w:t>
      </w:r>
    </w:p>
    <w:p>
      <w:pPr>
        <w:spacing w:line="360" w:lineRule="auto"/>
        <w:rPr>
          <w:rFonts w:ascii="Times New Roman" w:hAnsi="Times New Roman" w:cs="Times New Roman"/>
          <w:sz w:val="28"/>
          <w:szCs w:val="28"/>
        </w:rPr>
      </w:pPr>
      <w:r>
        <w:rPr>
          <w:rFonts w:ascii="Times New Roman" w:hAnsi="Times New Roman" w:cs="Times New Roman"/>
          <w:sz w:val="28"/>
          <w:szCs w:val="28"/>
        </w:rPr>
        <w:t>1.2 具有良好的商业信誉和健全的财务会计制度；</w:t>
      </w:r>
    </w:p>
    <w:p>
      <w:pPr>
        <w:spacing w:line="360" w:lineRule="auto"/>
        <w:rPr>
          <w:rFonts w:ascii="Times New Roman" w:hAnsi="Times New Roman" w:cs="Times New Roman"/>
          <w:sz w:val="28"/>
          <w:szCs w:val="28"/>
        </w:rPr>
      </w:pPr>
      <w:r>
        <w:rPr>
          <w:rFonts w:ascii="Times New Roman" w:hAnsi="Times New Roman" w:cs="Times New Roman"/>
          <w:sz w:val="28"/>
          <w:szCs w:val="28"/>
        </w:rPr>
        <w:t>1.3 具有履行合同所必需的设备和专业技术能力；</w:t>
      </w:r>
    </w:p>
    <w:p>
      <w:pPr>
        <w:spacing w:line="360" w:lineRule="auto"/>
        <w:rPr>
          <w:rFonts w:ascii="Times New Roman" w:hAnsi="Times New Roman" w:cs="Times New Roman"/>
          <w:sz w:val="28"/>
          <w:szCs w:val="28"/>
        </w:rPr>
      </w:pPr>
      <w:r>
        <w:rPr>
          <w:rFonts w:ascii="Times New Roman" w:hAnsi="Times New Roman" w:cs="Times New Roman"/>
          <w:sz w:val="28"/>
          <w:szCs w:val="28"/>
        </w:rPr>
        <w:t>1.4 有依法缴纳税收和社会保障资金的良好记录；</w:t>
      </w:r>
    </w:p>
    <w:p>
      <w:pPr>
        <w:spacing w:line="360" w:lineRule="auto"/>
        <w:rPr>
          <w:rFonts w:ascii="Times New Roman" w:hAnsi="Times New Roman" w:cs="Times New Roman"/>
          <w:sz w:val="28"/>
          <w:szCs w:val="28"/>
        </w:rPr>
      </w:pPr>
      <w:r>
        <w:rPr>
          <w:rFonts w:ascii="Times New Roman" w:hAnsi="Times New Roman" w:cs="Times New Roman"/>
          <w:sz w:val="28"/>
          <w:szCs w:val="28"/>
        </w:rPr>
        <w:t>1.5 参加政府采购活动前三年内，在经营活动中没有重大违法记录；</w:t>
      </w:r>
    </w:p>
    <w:p>
      <w:pPr>
        <w:spacing w:line="360" w:lineRule="auto"/>
        <w:rPr>
          <w:rFonts w:ascii="Times New Roman" w:hAnsi="Times New Roman" w:cs="Times New Roman"/>
          <w:sz w:val="28"/>
          <w:szCs w:val="28"/>
        </w:rPr>
      </w:pPr>
      <w:r>
        <w:rPr>
          <w:rFonts w:ascii="Times New Roman" w:hAnsi="Times New Roman" w:cs="Times New Roman"/>
          <w:sz w:val="28"/>
          <w:szCs w:val="28"/>
        </w:rPr>
        <w:t>1.6 法律、行政法规规定的其他条件。</w:t>
      </w:r>
    </w:p>
    <w:p>
      <w:pPr>
        <w:spacing w:line="360" w:lineRule="auto"/>
        <w:rPr>
          <w:rFonts w:ascii="Times New Roman" w:hAnsi="Times New Roman" w:cs="Times New Roman"/>
          <w:sz w:val="28"/>
          <w:szCs w:val="28"/>
        </w:rPr>
      </w:pPr>
      <w:r>
        <w:rPr>
          <w:rFonts w:ascii="Times New Roman" w:hAnsi="Times New Roman" w:cs="Times New Roman"/>
          <w:sz w:val="28"/>
          <w:szCs w:val="28"/>
        </w:rPr>
        <w:t>2．本项目不接受联合体参加比选。</w:t>
      </w:r>
    </w:p>
    <w:p>
      <w:pPr>
        <w:spacing w:line="360" w:lineRule="auto"/>
        <w:rPr>
          <w:rFonts w:ascii="Times New Roman" w:hAnsi="Times New Roman" w:cs="Times New Roman"/>
          <w:sz w:val="28"/>
          <w:szCs w:val="28"/>
        </w:rPr>
      </w:pPr>
      <w:r>
        <w:rPr>
          <w:rFonts w:ascii="Times New Roman" w:hAnsi="Times New Roman" w:cs="Times New Roman"/>
          <w:sz w:val="28"/>
          <w:szCs w:val="28"/>
        </w:rPr>
        <w:t>3．本项目特定要求：无</w:t>
      </w:r>
    </w:p>
    <w:p>
      <w:pPr>
        <w:spacing w:line="360" w:lineRule="auto"/>
        <w:rPr>
          <w:rFonts w:ascii="Times New Roman" w:hAnsi="Times New Roman" w:cs="Times New Roman"/>
          <w:sz w:val="28"/>
          <w:szCs w:val="28"/>
        </w:rPr>
      </w:pPr>
      <w:r>
        <w:rPr>
          <w:rFonts w:ascii="Times New Roman" w:hAnsi="Times New Roman" w:cs="Times New Roman"/>
          <w:b/>
          <w:sz w:val="28"/>
          <w:szCs w:val="28"/>
        </w:rPr>
        <w:t>（二）报名要求</w:t>
      </w:r>
      <w:r>
        <w:rPr>
          <w:rFonts w:ascii="Times New Roman" w:hAnsi="Times New Roman" w:cs="Times New Roman"/>
          <w:sz w:val="28"/>
          <w:szCs w:val="28"/>
        </w:rPr>
        <w:t>：</w:t>
      </w:r>
    </w:p>
    <w:p>
      <w:pPr>
        <w:spacing w:line="360" w:lineRule="auto"/>
        <w:rPr>
          <w:rFonts w:ascii="Times New Roman" w:hAnsi="Times New Roman" w:cs="Times New Roman"/>
          <w:sz w:val="28"/>
          <w:szCs w:val="28"/>
        </w:rPr>
      </w:pPr>
      <w:r>
        <w:rPr>
          <w:rFonts w:ascii="Times New Roman" w:hAnsi="Times New Roman" w:cs="Times New Roman"/>
          <w:sz w:val="28"/>
          <w:szCs w:val="28"/>
        </w:rPr>
        <w:t>按要求时间提交响应文件视为报名。</w:t>
      </w:r>
    </w:p>
    <w:p>
      <w:pPr>
        <w:spacing w:line="360" w:lineRule="auto"/>
        <w:rPr>
          <w:rFonts w:ascii="Times New Roman" w:hAnsi="Times New Roman" w:cs="Times New Roman"/>
          <w:b/>
          <w:sz w:val="28"/>
          <w:szCs w:val="28"/>
        </w:rPr>
      </w:pPr>
      <w:r>
        <w:rPr>
          <w:rFonts w:ascii="Times New Roman" w:hAnsi="Times New Roman" w:cs="Times New Roman"/>
          <w:b/>
          <w:sz w:val="28"/>
          <w:szCs w:val="28"/>
        </w:rPr>
        <w:t>三、比选文件领取方式</w:t>
      </w:r>
    </w:p>
    <w:p>
      <w:pPr>
        <w:spacing w:line="360" w:lineRule="auto"/>
        <w:rPr>
          <w:rFonts w:ascii="Times New Roman" w:hAnsi="Times New Roman" w:cs="Times New Roman"/>
          <w:sz w:val="28"/>
          <w:szCs w:val="28"/>
        </w:rPr>
      </w:pPr>
      <w:r>
        <w:rPr>
          <w:rFonts w:ascii="Times New Roman" w:hAnsi="Times New Roman" w:cs="Times New Roman"/>
          <w:sz w:val="28"/>
          <w:szCs w:val="28"/>
        </w:rPr>
        <w:t>通过医院官网下载比选文件。</w:t>
      </w:r>
    </w:p>
    <w:p>
      <w:pPr>
        <w:spacing w:line="360" w:lineRule="auto"/>
        <w:rPr>
          <w:rFonts w:ascii="Times New Roman" w:hAnsi="Times New Roman" w:eastAsia="宋体" w:cs="Times New Roman"/>
          <w:b/>
          <w:sz w:val="28"/>
          <w:szCs w:val="28"/>
        </w:rPr>
      </w:pPr>
      <w:r>
        <w:rPr>
          <w:rFonts w:ascii="Times New Roman" w:hAnsi="Times New Roman" w:eastAsia="宋体" w:cs="Times New Roman"/>
          <w:b/>
          <w:sz w:val="28"/>
          <w:szCs w:val="28"/>
        </w:rPr>
        <w:t>四、响应文件接收时间和地点</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文件递交时间：2024年</w:t>
      </w:r>
      <w:r>
        <w:rPr>
          <w:rFonts w:hint="eastAsia" w:ascii="Times New Roman" w:hAnsi="Times New Roman" w:eastAsia="宋体" w:cs="Times New Roman"/>
          <w:sz w:val="28"/>
          <w:szCs w:val="28"/>
        </w:rPr>
        <w:t>6</w:t>
      </w:r>
      <w:r>
        <w:rPr>
          <w:rFonts w:ascii="Times New Roman" w:hAnsi="Times New Roman" w:eastAsia="宋体" w:cs="Times New Roman"/>
          <w:sz w:val="28"/>
          <w:szCs w:val="28"/>
        </w:rPr>
        <w:t>月</w:t>
      </w:r>
      <w:r>
        <w:rPr>
          <w:rFonts w:hint="eastAsia" w:ascii="Times New Roman" w:hAnsi="Times New Roman" w:eastAsia="宋体" w:cs="Times New Roman"/>
          <w:sz w:val="28"/>
          <w:szCs w:val="28"/>
        </w:rPr>
        <w:t>6</w:t>
      </w:r>
      <w:r>
        <w:rPr>
          <w:rFonts w:ascii="Times New Roman" w:hAnsi="Times New Roman" w:eastAsia="宋体" w:cs="Times New Roman"/>
          <w:sz w:val="28"/>
          <w:szCs w:val="28"/>
        </w:rPr>
        <w:t>日14:00-14:30</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文件接收地点：成都市龙泉驿区青台山路222号</w:t>
      </w:r>
    </w:p>
    <w:p>
      <w:pPr>
        <w:spacing w:line="360" w:lineRule="auto"/>
        <w:ind w:left="1984" w:leftChars="945"/>
        <w:rPr>
          <w:rFonts w:ascii="Times New Roman" w:hAnsi="Times New Roman" w:eastAsia="宋体" w:cs="Times New Roman"/>
          <w:sz w:val="28"/>
          <w:szCs w:val="28"/>
        </w:rPr>
      </w:pPr>
      <w:r>
        <w:rPr>
          <w:rFonts w:ascii="Times New Roman" w:hAnsi="Times New Roman" w:eastAsia="宋体" w:cs="Times New Roman"/>
          <w:sz w:val="28"/>
          <w:szCs w:val="28"/>
        </w:rPr>
        <w:t>成都市龙泉驿区中医医院门诊5楼采购科</w:t>
      </w:r>
    </w:p>
    <w:p>
      <w:pPr>
        <w:spacing w:line="360" w:lineRule="auto"/>
        <w:rPr>
          <w:rFonts w:ascii="Times New Roman" w:hAnsi="Times New Roman" w:eastAsia="宋体" w:cs="Times New Roman"/>
          <w:sz w:val="28"/>
          <w:szCs w:val="28"/>
        </w:rPr>
      </w:pPr>
      <w:r>
        <w:rPr>
          <w:rFonts w:ascii="Times New Roman" w:hAnsi="Times New Roman" w:eastAsia="宋体" w:cs="Times New Roman"/>
          <w:sz w:val="28"/>
          <w:szCs w:val="28"/>
        </w:rPr>
        <w:t>联系人：董老师</w:t>
      </w:r>
    </w:p>
    <w:p>
      <w:pPr>
        <w:spacing w:line="360" w:lineRule="auto"/>
        <w:rPr>
          <w:rFonts w:ascii="Times New Roman" w:hAnsi="Times New Roman" w:cs="Times New Roman"/>
          <w:sz w:val="28"/>
          <w:szCs w:val="28"/>
        </w:rPr>
      </w:pPr>
      <w:r>
        <w:rPr>
          <w:rFonts w:ascii="Times New Roman" w:hAnsi="Times New Roman" w:eastAsia="宋体" w:cs="Times New Roman"/>
          <w:sz w:val="28"/>
          <w:szCs w:val="28"/>
        </w:rPr>
        <w:t>联系方式：028-60659207</w:t>
      </w:r>
    </w:p>
    <w:p>
      <w:pPr>
        <w:spacing w:line="360" w:lineRule="auto"/>
        <w:rPr>
          <w:rFonts w:ascii="Times New Roman" w:hAnsi="Times New Roman" w:cs="Times New Roman"/>
          <w:b/>
          <w:sz w:val="28"/>
          <w:szCs w:val="28"/>
        </w:rPr>
      </w:pPr>
      <w:r>
        <w:rPr>
          <w:rFonts w:ascii="Times New Roman" w:hAnsi="Times New Roman" w:cs="Times New Roman"/>
          <w:b/>
          <w:sz w:val="28"/>
          <w:szCs w:val="28"/>
        </w:rPr>
        <w:t>五、比选时间、地点及方式</w:t>
      </w:r>
    </w:p>
    <w:p>
      <w:pPr>
        <w:spacing w:line="360" w:lineRule="auto"/>
        <w:rPr>
          <w:rFonts w:ascii="Times New Roman" w:hAnsi="Times New Roman" w:cs="Times New Roman"/>
          <w:sz w:val="28"/>
          <w:szCs w:val="28"/>
        </w:rPr>
      </w:pPr>
      <w:r>
        <w:rPr>
          <w:rFonts w:ascii="Times New Roman" w:hAnsi="Times New Roman" w:cs="Times New Roman"/>
          <w:sz w:val="28"/>
          <w:szCs w:val="28"/>
        </w:rPr>
        <w:t>比选时间：2024年</w:t>
      </w:r>
      <w:r>
        <w:rPr>
          <w:rFonts w:hint="eastAsia" w:ascii="Times New Roman" w:hAnsi="Times New Roman" w:cs="Times New Roman"/>
          <w:sz w:val="28"/>
          <w:szCs w:val="28"/>
        </w:rPr>
        <w:t>6</w:t>
      </w:r>
      <w:r>
        <w:rPr>
          <w:rFonts w:ascii="Times New Roman" w:hAnsi="Times New Roman" w:cs="Times New Roman"/>
          <w:sz w:val="28"/>
          <w:szCs w:val="28"/>
        </w:rPr>
        <w:t>月</w:t>
      </w:r>
      <w:r>
        <w:rPr>
          <w:rFonts w:hint="eastAsia" w:ascii="Times New Roman" w:hAnsi="Times New Roman" w:cs="Times New Roman"/>
          <w:sz w:val="28"/>
          <w:szCs w:val="28"/>
        </w:rPr>
        <w:t>6</w:t>
      </w:r>
      <w:r>
        <w:rPr>
          <w:rFonts w:ascii="Times New Roman" w:hAnsi="Times New Roman" w:cs="Times New Roman"/>
          <w:sz w:val="28"/>
          <w:szCs w:val="28"/>
        </w:rPr>
        <w:t>日下午</w:t>
      </w:r>
    </w:p>
    <w:p>
      <w:pPr>
        <w:spacing w:line="360" w:lineRule="auto"/>
        <w:rPr>
          <w:rFonts w:ascii="Times New Roman" w:hAnsi="Times New Roman" w:cs="Times New Roman"/>
          <w:sz w:val="28"/>
          <w:szCs w:val="28"/>
        </w:rPr>
      </w:pPr>
      <w:r>
        <w:rPr>
          <w:rFonts w:ascii="Times New Roman" w:hAnsi="Times New Roman" w:cs="Times New Roman"/>
          <w:sz w:val="28"/>
          <w:szCs w:val="28"/>
        </w:rPr>
        <w:t>比选地点：成都市龙泉驿区中医医院会议室</w:t>
      </w:r>
    </w:p>
    <w:p>
      <w:pPr>
        <w:spacing w:line="360" w:lineRule="auto"/>
        <w:rPr>
          <w:rFonts w:ascii="Times New Roman" w:hAnsi="Times New Roman" w:cs="Times New Roman"/>
          <w:sz w:val="28"/>
          <w:szCs w:val="28"/>
        </w:rPr>
      </w:pPr>
      <w:r>
        <w:rPr>
          <w:rFonts w:ascii="Times New Roman" w:hAnsi="Times New Roman" w:cs="Times New Roman"/>
          <w:sz w:val="28"/>
          <w:szCs w:val="28"/>
        </w:rPr>
        <w:t>比选方式：</w:t>
      </w:r>
      <w:r>
        <w:rPr>
          <w:rFonts w:hint="eastAsia" w:ascii="Times New Roman" w:hAnsi="Times New Roman" w:cs="Times New Roman"/>
          <w:sz w:val="28"/>
          <w:szCs w:val="28"/>
        </w:rPr>
        <w:t>综合评分法</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第二章 供应商服务内容和要求</w:t>
      </w:r>
    </w:p>
    <w:p>
      <w:pPr>
        <w:spacing w:line="360" w:lineRule="auto"/>
        <w:rPr>
          <w:rFonts w:ascii="Times New Roman" w:hAnsi="Times New Roman" w:cs="Times New Roman"/>
          <w:bCs/>
          <w:sz w:val="28"/>
          <w:szCs w:val="28"/>
        </w:rPr>
      </w:pPr>
      <w:r>
        <w:rPr>
          <w:rFonts w:ascii="Times New Roman" w:hAnsi="Times New Roman" w:cs="Times New Roman"/>
          <w:bCs/>
          <w:sz w:val="28"/>
          <w:szCs w:val="28"/>
        </w:rPr>
        <w:t>一、</w:t>
      </w:r>
      <w:r>
        <w:rPr>
          <w:rFonts w:hint="eastAsia" w:ascii="Times New Roman" w:hAnsi="Times New Roman" w:cs="Times New Roman"/>
          <w:bCs/>
          <w:sz w:val="28"/>
          <w:szCs w:val="28"/>
        </w:rPr>
        <w:t>参数及服务</w:t>
      </w:r>
      <w:r>
        <w:rPr>
          <w:rFonts w:ascii="Times New Roman" w:hAnsi="Times New Roman" w:cs="Times New Roman"/>
          <w:bCs/>
          <w:sz w:val="28"/>
          <w:szCs w:val="28"/>
        </w:rPr>
        <w:t>要求（实质性要求）</w:t>
      </w:r>
    </w:p>
    <w:p>
      <w:pPr>
        <w:pStyle w:val="13"/>
        <w:rPr>
          <w:rFonts w:ascii="Times New Roman" w:cs="Times New Roman"/>
          <w:sz w:val="28"/>
          <w:szCs w:val="28"/>
        </w:rPr>
      </w:pPr>
      <w:r>
        <w:rPr>
          <w:rFonts w:ascii="Times New Roman" w:cs="Times New Roman"/>
          <w:color w:val="auto"/>
          <w:sz w:val="28"/>
          <w:szCs w:val="28"/>
        </w:rPr>
        <w:t>（一）</w:t>
      </w:r>
      <w:r>
        <w:rPr>
          <w:rFonts w:hint="eastAsia" w:ascii="Times New Roman" w:cs="Times New Roman"/>
          <w:color w:val="auto"/>
          <w:sz w:val="28"/>
          <w:szCs w:val="28"/>
        </w:rPr>
        <w:t>参数要求</w:t>
      </w:r>
    </w:p>
    <w:tbl>
      <w:tblPr>
        <w:tblStyle w:val="7"/>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7" w:type="dxa"/>
          </w:tcPr>
          <w:p>
            <w:pPr>
              <w:shd w:val="solid" w:color="FFFFFF" w:fill="auto"/>
              <w:autoSpaceDN w:val="0"/>
              <w:spacing w:line="23" w:lineRule="atLeast"/>
              <w:jc w:val="center"/>
              <w:rPr>
                <w:rFonts w:ascii="楷体" w:hAnsi="楷体" w:eastAsia="楷体" w:cs="楷体"/>
                <w:b/>
                <w:bCs/>
                <w:sz w:val="28"/>
                <w:szCs w:val="28"/>
              </w:rPr>
            </w:pPr>
            <w:r>
              <w:rPr>
                <w:rFonts w:hint="eastAsia" w:ascii="楷体" w:hAnsi="楷体" w:eastAsia="楷体" w:cs="楷体"/>
                <w:b/>
                <w:bCs/>
                <w:sz w:val="28"/>
                <w:szCs w:val="28"/>
              </w:rPr>
              <w:t>指标项</w:t>
            </w:r>
          </w:p>
        </w:tc>
        <w:tc>
          <w:tcPr>
            <w:tcW w:w="7121" w:type="dxa"/>
          </w:tcPr>
          <w:p>
            <w:pPr>
              <w:shd w:val="solid" w:color="FFFFFF" w:fill="auto"/>
              <w:autoSpaceDN w:val="0"/>
              <w:spacing w:line="23" w:lineRule="atLeast"/>
              <w:jc w:val="center"/>
              <w:rPr>
                <w:rFonts w:ascii="楷体" w:hAnsi="楷体" w:eastAsia="楷体" w:cs="楷体"/>
                <w:b/>
                <w:bCs/>
                <w:sz w:val="28"/>
                <w:szCs w:val="28"/>
              </w:rPr>
            </w:pPr>
            <w:r>
              <w:rPr>
                <w:rFonts w:hint="eastAsia" w:ascii="楷体" w:hAnsi="楷体" w:eastAsia="楷体" w:cs="楷体"/>
                <w:b/>
                <w:bCs/>
                <w:sz w:val="28"/>
                <w:szCs w:val="2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7"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材质类型</w:t>
            </w:r>
          </w:p>
        </w:tc>
        <w:tc>
          <w:tcPr>
            <w:tcW w:w="7121"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热转印硅胶复合型材质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材质特性</w:t>
            </w:r>
          </w:p>
        </w:tc>
        <w:tc>
          <w:tcPr>
            <w:tcW w:w="7121"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抗菌工艺，环保无毒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打印方式</w:t>
            </w:r>
          </w:p>
        </w:tc>
        <w:tc>
          <w:tcPr>
            <w:tcW w:w="7121"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热转印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打印区域</w:t>
            </w:r>
          </w:p>
        </w:tc>
        <w:tc>
          <w:tcPr>
            <w:tcW w:w="7121" w:type="dxa"/>
          </w:tcPr>
          <w:p>
            <w:pPr>
              <w:shd w:val="solid" w:color="FFFFFF" w:fill="auto"/>
              <w:autoSpaceDN w:val="0"/>
              <w:spacing w:line="23" w:lineRule="atLeast"/>
              <w:jc w:val="left"/>
              <w:rPr>
                <w:rFonts w:ascii="楷体" w:hAnsi="楷体" w:eastAsia="楷体" w:cs="楷体"/>
                <w:sz w:val="28"/>
                <w:szCs w:val="28"/>
              </w:rPr>
            </w:pPr>
            <w:r>
              <w:rPr>
                <w:rFonts w:ascii="楷体" w:hAnsi="楷体" w:eastAsia="楷体" w:cs="楷体"/>
                <w:sz w:val="28"/>
                <w:szCs w:val="28"/>
              </w:rPr>
              <w:t>成人：</w:t>
            </w:r>
            <w:r>
              <w:rPr>
                <w:rFonts w:hint="eastAsia" w:ascii="楷体" w:hAnsi="楷体" w:eastAsia="楷体" w:cs="楷体"/>
                <w:sz w:val="28"/>
                <w:szCs w:val="28"/>
              </w:rPr>
              <w:t>280*30</w:t>
            </w:r>
            <w:r>
              <w:rPr>
                <w:rFonts w:ascii="楷体" w:hAnsi="楷体" w:eastAsia="楷体" w:cs="楷体"/>
                <w:sz w:val="28"/>
                <w:szCs w:val="28"/>
              </w:rPr>
              <w:t>mm，腕带净长度：2</w:t>
            </w:r>
            <w:r>
              <w:rPr>
                <w:rFonts w:hint="eastAsia" w:ascii="楷体" w:hAnsi="楷体" w:eastAsia="楷体" w:cs="楷体"/>
                <w:sz w:val="28"/>
                <w:szCs w:val="28"/>
              </w:rPr>
              <w:t>70</w:t>
            </w:r>
            <w:r>
              <w:rPr>
                <w:rFonts w:ascii="楷体" w:hAnsi="楷体" w:eastAsia="楷体" w:cs="楷体"/>
                <w:sz w:val="28"/>
                <w:szCs w:val="28"/>
              </w:rPr>
              <w:t>mm，打印区域</w:t>
            </w:r>
            <w:r>
              <w:rPr>
                <w:rFonts w:hint="eastAsia" w:ascii="楷体" w:hAnsi="楷体" w:eastAsia="楷体" w:cs="楷体"/>
                <w:sz w:val="28"/>
                <w:szCs w:val="28"/>
              </w:rPr>
              <w:t>85</w:t>
            </w:r>
            <w:r>
              <w:rPr>
                <w:rFonts w:ascii="楷体" w:hAnsi="楷体" w:eastAsia="楷体" w:cs="楷体"/>
                <w:sz w:val="28"/>
                <w:szCs w:val="28"/>
              </w:rPr>
              <w:t>×2</w:t>
            </w:r>
            <w:r>
              <w:rPr>
                <w:rFonts w:hint="eastAsia" w:ascii="楷体" w:hAnsi="楷体" w:eastAsia="楷体" w:cs="楷体"/>
                <w:sz w:val="28"/>
                <w:szCs w:val="28"/>
              </w:rPr>
              <w:t>0</w:t>
            </w:r>
            <w:r>
              <w:rPr>
                <w:rFonts w:ascii="楷体" w:hAnsi="楷体" w:eastAsia="楷体" w:cs="楷体"/>
                <w:sz w:val="28"/>
                <w:szCs w:val="28"/>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打印内容</w:t>
            </w:r>
          </w:p>
        </w:tc>
        <w:tc>
          <w:tcPr>
            <w:tcW w:w="7121" w:type="dxa"/>
          </w:tcPr>
          <w:p>
            <w:pPr>
              <w:shd w:val="solid" w:color="FFFFFF" w:fill="auto"/>
              <w:autoSpaceDN w:val="0"/>
              <w:spacing w:line="23" w:lineRule="atLeast"/>
              <w:ind w:firstLine="1960" w:firstLineChars="700"/>
              <w:jc w:val="left"/>
              <w:rPr>
                <w:rFonts w:ascii="楷体" w:hAnsi="楷体" w:eastAsia="楷体" w:cs="楷体"/>
                <w:sz w:val="28"/>
                <w:szCs w:val="28"/>
              </w:rPr>
            </w:pPr>
            <w:r>
              <w:rPr>
                <w:rFonts w:hint="eastAsia" w:ascii="楷体" w:hAnsi="楷体" w:eastAsia="楷体" w:cs="楷体"/>
                <w:sz w:val="28"/>
                <w:szCs w:val="28"/>
              </w:rPr>
              <w:t>文字、一维码、二维码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7" w:type="dxa"/>
            <w:vAlign w:val="center"/>
          </w:tcPr>
          <w:p>
            <w:pPr>
              <w:shd w:val="solid" w:color="FFFFFF" w:fill="auto"/>
              <w:autoSpaceDN w:val="0"/>
              <w:spacing w:line="23" w:lineRule="atLeast"/>
              <w:ind w:firstLine="560" w:firstLineChars="200"/>
              <w:rPr>
                <w:rFonts w:ascii="楷体" w:hAnsi="楷体" w:eastAsia="楷体" w:cs="楷体"/>
                <w:sz w:val="28"/>
                <w:szCs w:val="28"/>
              </w:rPr>
            </w:pPr>
            <w:r>
              <w:rPr>
                <w:rFonts w:hint="eastAsia" w:ascii="楷体" w:hAnsi="楷体" w:eastAsia="楷体" w:cs="楷体"/>
                <w:sz w:val="28"/>
                <w:szCs w:val="28"/>
              </w:rPr>
              <w:t>排孔</w:t>
            </w:r>
          </w:p>
        </w:tc>
        <w:tc>
          <w:tcPr>
            <w:tcW w:w="7121" w:type="dxa"/>
            <w:vAlign w:val="center"/>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成人腕带前段2个纽扣孔，尾端11个纽扣孔。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7"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腕带孔要求</w:t>
            </w:r>
          </w:p>
        </w:tc>
        <w:tc>
          <w:tcPr>
            <w:tcW w:w="7121" w:type="dxa"/>
          </w:tcPr>
          <w:p>
            <w:pPr>
              <w:shd w:val="solid" w:color="FFFFFF" w:fill="auto"/>
              <w:autoSpaceDN w:val="0"/>
              <w:spacing w:line="23" w:lineRule="atLeast"/>
              <w:jc w:val="left"/>
              <w:rPr>
                <w:rFonts w:ascii="楷体" w:hAnsi="楷体" w:eastAsia="楷体" w:cs="楷体"/>
                <w:sz w:val="28"/>
                <w:szCs w:val="28"/>
              </w:rPr>
            </w:pPr>
            <w:r>
              <w:rPr>
                <w:rFonts w:hint="eastAsia" w:ascii="楷体" w:hAnsi="楷体" w:eastAsia="楷体" w:cs="楷体"/>
                <w:sz w:val="28"/>
                <w:szCs w:val="28"/>
              </w:rPr>
              <w:t>腕带孔必须为圆孔，无废料粘连，孔边缘光滑无过重粗糙感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2167"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腕带权威认证</w:t>
            </w:r>
          </w:p>
        </w:tc>
        <w:tc>
          <w:tcPr>
            <w:tcW w:w="7121" w:type="dxa"/>
          </w:tcPr>
          <w:p>
            <w:pPr>
              <w:shd w:val="solid" w:color="FFFFFF" w:fill="auto"/>
              <w:autoSpaceDN w:val="0"/>
              <w:spacing w:line="23" w:lineRule="atLeast"/>
              <w:jc w:val="left"/>
              <w:rPr>
                <w:rFonts w:ascii="楷体" w:hAnsi="楷体" w:eastAsia="楷体" w:cs="楷体"/>
                <w:sz w:val="28"/>
                <w:szCs w:val="28"/>
              </w:rPr>
            </w:pPr>
            <w:r>
              <w:rPr>
                <w:rFonts w:hint="eastAsia" w:ascii="楷体" w:hAnsi="楷体" w:eastAsia="楷体" w:cs="楷体"/>
                <w:sz w:val="28"/>
                <w:szCs w:val="28"/>
              </w:rPr>
              <w:t>柔软舒适，耐磨、抗腐蚀，防水、防酒精腕带CE认证、</w:t>
            </w:r>
          </w:p>
          <w:p>
            <w:pPr>
              <w:shd w:val="solid" w:color="FFFFFF" w:fill="auto"/>
              <w:autoSpaceDN w:val="0"/>
              <w:spacing w:line="23" w:lineRule="atLeast"/>
              <w:jc w:val="left"/>
              <w:rPr>
                <w:rFonts w:ascii="楷体" w:hAnsi="楷体" w:eastAsia="楷体" w:cs="楷体"/>
                <w:sz w:val="28"/>
                <w:szCs w:val="28"/>
              </w:rPr>
            </w:pPr>
            <w:r>
              <w:rPr>
                <w:rFonts w:hint="eastAsia" w:ascii="楷体" w:hAnsi="楷体" w:eastAsia="楷体" w:cs="楷体"/>
                <w:sz w:val="28"/>
                <w:szCs w:val="28"/>
              </w:rPr>
              <w:t>FDA检测报告、SGS检测报告）.ISO质量体系认证书、腕带皮肤致敏检测合格报告、腕带微生物检测合格报告。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佩戴方式</w:t>
            </w:r>
          </w:p>
        </w:tc>
        <w:tc>
          <w:tcPr>
            <w:tcW w:w="7121"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锁扣型，一次性使用，不可拆卸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7" w:type="dxa"/>
          </w:tcPr>
          <w:p>
            <w:pPr>
              <w:shd w:val="solid" w:color="FFFFFF" w:fill="auto"/>
              <w:autoSpaceDN w:val="0"/>
              <w:spacing w:line="23" w:lineRule="atLeast"/>
              <w:ind w:firstLine="560" w:firstLineChars="200"/>
              <w:rPr>
                <w:rFonts w:ascii="楷体" w:hAnsi="楷体" w:eastAsia="楷体" w:cs="楷体"/>
                <w:sz w:val="28"/>
                <w:szCs w:val="28"/>
              </w:rPr>
            </w:pPr>
            <w:r>
              <w:rPr>
                <w:rFonts w:hint="eastAsia" w:ascii="楷体" w:hAnsi="楷体" w:eastAsia="楷体" w:cs="楷体"/>
                <w:sz w:val="28"/>
                <w:szCs w:val="28"/>
              </w:rPr>
              <w:t>腕带颜色</w:t>
            </w:r>
          </w:p>
        </w:tc>
        <w:tc>
          <w:tcPr>
            <w:tcW w:w="7121"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正蓝色/天蓝色/粉红色/明黄/绿色...（打印区域白色）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7" w:type="dxa"/>
            <w:vAlign w:val="center"/>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纽扣颜色</w:t>
            </w:r>
          </w:p>
        </w:tc>
        <w:tc>
          <w:tcPr>
            <w:tcW w:w="7121" w:type="dxa"/>
          </w:tcPr>
          <w:p>
            <w:pPr>
              <w:shd w:val="solid" w:color="FFFFFF" w:fill="auto"/>
              <w:autoSpaceDN w:val="0"/>
              <w:spacing w:line="23" w:lineRule="atLeast"/>
              <w:jc w:val="center"/>
              <w:rPr>
                <w:rFonts w:ascii="楷体" w:hAnsi="楷体" w:eastAsia="楷体" w:cs="楷体"/>
                <w:sz w:val="28"/>
                <w:szCs w:val="28"/>
              </w:rPr>
            </w:pPr>
            <w:r>
              <w:rPr>
                <w:rFonts w:hint="eastAsia" w:ascii="楷体" w:hAnsi="楷体" w:eastAsia="楷体" w:cs="楷体"/>
                <w:sz w:val="28"/>
                <w:szCs w:val="28"/>
              </w:rPr>
              <w:t>红/蓝/粉/白/橙等；</w:t>
            </w:r>
          </w:p>
        </w:tc>
      </w:tr>
    </w:tbl>
    <w:p>
      <w:pPr>
        <w:spacing w:line="240" w:lineRule="atLeast"/>
        <w:rPr>
          <w:rFonts w:ascii="Times New Roman" w:hAnsi="Times New Roman" w:cs="Times New Roman"/>
          <w:sz w:val="28"/>
          <w:szCs w:val="28"/>
        </w:rPr>
      </w:pPr>
      <w:r>
        <w:rPr>
          <w:rFonts w:ascii="Times New Roman" w:hAnsi="Times New Roman" w:cs="Times New Roman"/>
          <w:sz w:val="28"/>
          <w:szCs w:val="28"/>
        </w:rPr>
        <w:t>（二）</w:t>
      </w:r>
      <w:r>
        <w:rPr>
          <w:rFonts w:hint="eastAsia" w:ascii="Times New Roman" w:hAnsi="Times New Roman" w:cs="Times New Roman"/>
          <w:sz w:val="28"/>
          <w:szCs w:val="28"/>
        </w:rPr>
        <w:t>商务及服务要求</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1.</w:t>
      </w:r>
      <w:r>
        <w:rPr>
          <w:rFonts w:hint="eastAsia" w:ascii="Times New Roman" w:hAnsi="Times New Roman" w:cs="Times New Roman"/>
          <w:sz w:val="28"/>
          <w:szCs w:val="28"/>
        </w:rPr>
        <w:tab/>
      </w:r>
      <w:r>
        <w:rPr>
          <w:rFonts w:hint="eastAsia" w:ascii="Times New Roman" w:hAnsi="Times New Roman" w:cs="Times New Roman"/>
          <w:sz w:val="28"/>
          <w:szCs w:val="28"/>
        </w:rPr>
        <w:t>服务期限：本项目服务期限一年。</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2.</w:t>
      </w:r>
      <w:r>
        <w:rPr>
          <w:rFonts w:hint="eastAsia" w:ascii="Times New Roman" w:hAnsi="Times New Roman" w:cs="Times New Roman"/>
          <w:sz w:val="28"/>
          <w:szCs w:val="28"/>
        </w:rPr>
        <w:tab/>
      </w:r>
      <w:r>
        <w:rPr>
          <w:rFonts w:hint="eastAsia" w:ascii="Times New Roman" w:hAnsi="Times New Roman" w:cs="Times New Roman"/>
          <w:sz w:val="28"/>
          <w:szCs w:val="28"/>
        </w:rPr>
        <w:t>服务地点：采购人指定地点。</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3.付款方式：按月据实结算（根据当季度实际供货数量×中标供应商中标单价进行据实结算，结算总价不得超过本项目采购总预算，超出总预算自动终止本次采购合同），每月结束后，经采购人与中标供应商确认实际供货量，中标供应商向采购人提供增值税发票和其他结算资料，采购人收到发票和其他结算资料后20个工作日内采用对公转账方式支付该月费用。</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4.交付时间：接到采购人订货通知后8小时内送货到采购人指定地点。</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5.货物质保期不低于半年。</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6.质保期内若发现货物不合格或临近过期，供应商于24小时内进行更换。如有三次发现货物不合格，采购人有权解除合同。</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7.投标人所提供的货物价格是包干价，包括货物价格、运费、税费、售后服务费等一切与本项目相关的费用。</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8.若第一次出现到货验收不合格的情况，供应商须无条件退货并于24小时内更换；若第二次出现到货验收不合格的情况，采购人有权拒绝支付该批次货款，若第三次出现到货验收不合格的情况，采购人有权解除合同。</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9.核对货物的商品有厂名，厂址，合格证，到货验收不合格，投标人于24小时内免费更换。如有三次发现送货不合格，采购人有权解除合同。</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10.供应商在服务实施过程中的安全责任由供应商负全责，采购人不承担任何安全责任，也不承担如发生安全事故产生的任何责任。</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11.验收标准和方法:</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（1）随车出具货品出厂合格证，并接受采购人抽检。</w:t>
      </w:r>
    </w:p>
    <w:p>
      <w:pPr>
        <w:spacing w:line="240" w:lineRule="atLeast"/>
        <w:ind w:firstLine="560" w:firstLineChars="200"/>
        <w:rPr>
          <w:rFonts w:ascii="Times New Roman" w:hAnsi="Times New Roman" w:cs="Times New Roman"/>
          <w:sz w:val="28"/>
          <w:szCs w:val="28"/>
        </w:rPr>
      </w:pPr>
      <w:r>
        <w:rPr>
          <w:rFonts w:hint="eastAsia" w:ascii="Times New Roman" w:hAnsi="Times New Roman" w:cs="Times New Roman"/>
          <w:sz w:val="28"/>
          <w:szCs w:val="28"/>
        </w:rPr>
        <w:t>（2）验收标准：按国家有关规定以及采购人招标文件的质量要求和技术指标、投标人的投标文件及承诺与本合同约定标准进行验收；双方如对质量要求和技术指标的约定标准有相互抵触或异议的事项，由采购人在招标文件与投标文件中按质量要求和技术指标比较优胜的原则确定该项的约定标准进行验收。</w:t>
      </w:r>
    </w:p>
    <w:p>
      <w:pPr>
        <w:spacing w:line="360" w:lineRule="auto"/>
        <w:rPr>
          <w:rFonts w:ascii="Times New Roman" w:hAnsi="Times New Roman" w:cs="Times New Roman"/>
          <w:bCs/>
          <w:sz w:val="28"/>
          <w:szCs w:val="28"/>
        </w:rPr>
      </w:pPr>
      <w:r>
        <w:rPr>
          <w:rFonts w:ascii="Times New Roman" w:hAnsi="Times New Roman" w:cs="Times New Roman"/>
          <w:bCs/>
          <w:sz w:val="28"/>
          <w:szCs w:val="28"/>
        </w:rPr>
        <w:t>二、报价要求</w:t>
      </w:r>
    </w:p>
    <w:p>
      <w:pPr>
        <w:spacing w:line="360" w:lineRule="auto"/>
        <w:ind w:firstLine="560" w:firstLineChars="200"/>
        <w:rPr>
          <w:rFonts w:ascii="Times New Roman" w:hAnsi="Times New Roman" w:cs="Times New Roman"/>
          <w:sz w:val="28"/>
          <w:szCs w:val="28"/>
        </w:rPr>
      </w:pPr>
      <w:r>
        <w:rPr>
          <w:rFonts w:hint="eastAsia" w:ascii="Times New Roman" w:hAnsi="Times New Roman" w:cs="Times New Roman"/>
          <w:bCs/>
          <w:sz w:val="28"/>
          <w:szCs w:val="28"/>
        </w:rPr>
        <w:t>本项目按货物单价报价，报价不得超过最高限价，否则按废标处理。</w:t>
      </w:r>
    </w:p>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第三章  比选程序及评审标准</w:t>
      </w:r>
    </w:p>
    <w:p>
      <w:pPr>
        <w:spacing w:line="360" w:lineRule="auto"/>
        <w:rPr>
          <w:rFonts w:ascii="Times New Roman" w:hAnsi="Times New Roman" w:cs="Times New Roman"/>
          <w:sz w:val="28"/>
          <w:szCs w:val="28"/>
        </w:rPr>
      </w:pPr>
      <w:r>
        <w:rPr>
          <w:rFonts w:ascii="Times New Roman" w:hAnsi="Times New Roman" w:cs="Times New Roman"/>
          <w:b/>
          <w:sz w:val="28"/>
          <w:szCs w:val="28"/>
        </w:rPr>
        <w:t>一、</w:t>
      </w:r>
      <w:r>
        <w:rPr>
          <w:rFonts w:ascii="Times New Roman" w:hAnsi="Times New Roman" w:cs="Times New Roman"/>
          <w:sz w:val="28"/>
          <w:szCs w:val="28"/>
        </w:rPr>
        <w:t>由采购人自行组成比选委员会，负责查看供应商所申报的材料是否完善，是否按要求加盖单位印章。</w:t>
      </w:r>
    </w:p>
    <w:p>
      <w:pPr>
        <w:spacing w:line="360" w:lineRule="auto"/>
        <w:rPr>
          <w:rFonts w:ascii="Times New Roman" w:hAnsi="Times New Roman" w:cs="Times New Roman"/>
          <w:sz w:val="28"/>
          <w:szCs w:val="28"/>
        </w:rPr>
      </w:pPr>
      <w:r>
        <w:rPr>
          <w:rFonts w:ascii="Times New Roman" w:hAnsi="Times New Roman" w:cs="Times New Roman"/>
          <w:b/>
          <w:sz w:val="28"/>
          <w:szCs w:val="28"/>
        </w:rPr>
        <w:t>二</w:t>
      </w:r>
      <w:r>
        <w:rPr>
          <w:rFonts w:ascii="Times New Roman" w:hAnsi="Times New Roman" w:cs="Times New Roman"/>
          <w:sz w:val="28"/>
          <w:szCs w:val="28"/>
        </w:rPr>
        <w:t>、评选委员会根据评审要求对供应商申报材料进行评审，按</w:t>
      </w:r>
      <w:r>
        <w:rPr>
          <w:rFonts w:hint="eastAsia" w:ascii="Times New Roman" w:hAnsi="Times New Roman" w:cs="Times New Roman"/>
          <w:sz w:val="28"/>
          <w:szCs w:val="28"/>
        </w:rPr>
        <w:t>综合评分</w:t>
      </w:r>
      <w:r>
        <w:rPr>
          <w:rFonts w:ascii="Times New Roman" w:hAnsi="Times New Roman" w:cs="Times New Roman"/>
          <w:sz w:val="28"/>
          <w:szCs w:val="28"/>
        </w:rPr>
        <w:t>由</w:t>
      </w:r>
      <w:r>
        <w:rPr>
          <w:rFonts w:hint="eastAsia" w:ascii="Times New Roman" w:hAnsi="Times New Roman" w:cs="Times New Roman"/>
          <w:sz w:val="28"/>
          <w:szCs w:val="28"/>
        </w:rPr>
        <w:t>高</w:t>
      </w:r>
      <w:r>
        <w:rPr>
          <w:rFonts w:ascii="Times New Roman" w:hAnsi="Times New Roman" w:cs="Times New Roman"/>
          <w:sz w:val="28"/>
          <w:szCs w:val="28"/>
        </w:rPr>
        <w:t>到</w:t>
      </w:r>
      <w:r>
        <w:rPr>
          <w:rFonts w:hint="eastAsia" w:ascii="Times New Roman" w:hAnsi="Times New Roman" w:cs="Times New Roman"/>
          <w:sz w:val="28"/>
          <w:szCs w:val="28"/>
        </w:rPr>
        <w:t>低</w:t>
      </w:r>
      <w:r>
        <w:rPr>
          <w:rFonts w:ascii="Times New Roman" w:hAnsi="Times New Roman" w:cs="Times New Roman"/>
          <w:sz w:val="28"/>
          <w:szCs w:val="28"/>
        </w:rPr>
        <w:t>排序。由评比选委员会确定排序第一的为成交供应商。排名第一的成交供应商放弃成交的，确定排名第二的为成交供应商，依次类推。</w:t>
      </w:r>
    </w:p>
    <w:p>
      <w:pPr>
        <w:spacing w:line="360" w:lineRule="auto"/>
        <w:rPr>
          <w:rFonts w:ascii="Times New Roman" w:hAnsi="Times New Roman" w:cs="Times New Roman"/>
          <w:sz w:val="28"/>
          <w:szCs w:val="28"/>
        </w:rPr>
      </w:pPr>
      <w:r>
        <w:rPr>
          <w:rFonts w:hint="eastAsia" w:ascii="Times New Roman" w:hAnsi="Times New Roman" w:cs="Times New Roman"/>
          <w:sz w:val="28"/>
          <w:szCs w:val="28"/>
        </w:rPr>
        <w:t>三、评分细则</w:t>
      </w:r>
    </w:p>
    <w:tbl>
      <w:tblPr>
        <w:tblStyle w:val="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963"/>
        <w:gridCol w:w="555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ind w:firstLine="28"/>
              <w:jc w:val="center"/>
              <w:rPr>
                <w:rFonts w:ascii="宋体" w:hAnsi="宋体"/>
                <w:b/>
                <w:bCs/>
                <w:sz w:val="24"/>
              </w:rPr>
            </w:pPr>
            <w:r>
              <w:rPr>
                <w:rFonts w:hint="eastAsia" w:ascii="宋体" w:hAnsi="宋体"/>
                <w:b/>
                <w:bCs/>
                <w:sz w:val="24"/>
              </w:rPr>
              <w:t>序号</w:t>
            </w:r>
          </w:p>
        </w:tc>
        <w:tc>
          <w:tcPr>
            <w:tcW w:w="1276" w:type="dxa"/>
            <w:vAlign w:val="center"/>
          </w:tcPr>
          <w:p>
            <w:pPr>
              <w:spacing w:line="360" w:lineRule="auto"/>
              <w:ind w:firstLine="28"/>
              <w:jc w:val="center"/>
              <w:rPr>
                <w:rFonts w:ascii="宋体" w:hAnsi="宋体"/>
                <w:b/>
                <w:bCs/>
                <w:sz w:val="24"/>
              </w:rPr>
            </w:pPr>
            <w:r>
              <w:rPr>
                <w:rFonts w:hint="eastAsia" w:ascii="宋体" w:hAnsi="宋体"/>
                <w:b/>
                <w:bCs/>
                <w:sz w:val="24"/>
              </w:rPr>
              <w:t>评分因素</w:t>
            </w:r>
          </w:p>
          <w:p>
            <w:pPr>
              <w:spacing w:line="360" w:lineRule="auto"/>
              <w:ind w:firstLine="28"/>
              <w:jc w:val="center"/>
              <w:rPr>
                <w:rFonts w:ascii="宋体" w:hAnsi="宋体"/>
                <w:b/>
                <w:bCs/>
                <w:sz w:val="24"/>
              </w:rPr>
            </w:pPr>
            <w:r>
              <w:rPr>
                <w:rFonts w:hint="eastAsia" w:ascii="宋体" w:hAnsi="宋体"/>
                <w:b/>
                <w:bCs/>
                <w:sz w:val="24"/>
              </w:rPr>
              <w:t>及权重</w:t>
            </w:r>
          </w:p>
        </w:tc>
        <w:tc>
          <w:tcPr>
            <w:tcW w:w="963" w:type="dxa"/>
            <w:vAlign w:val="center"/>
          </w:tcPr>
          <w:p>
            <w:pPr>
              <w:spacing w:line="360" w:lineRule="auto"/>
              <w:jc w:val="center"/>
              <w:rPr>
                <w:rFonts w:ascii="宋体" w:hAnsi="宋体"/>
                <w:b/>
                <w:bCs/>
                <w:sz w:val="24"/>
              </w:rPr>
            </w:pPr>
            <w:r>
              <w:rPr>
                <w:rFonts w:hint="eastAsia" w:ascii="宋体" w:hAnsi="宋体"/>
                <w:b/>
                <w:bCs/>
                <w:sz w:val="24"/>
              </w:rPr>
              <w:t>分值</w:t>
            </w:r>
          </w:p>
        </w:tc>
        <w:tc>
          <w:tcPr>
            <w:tcW w:w="5557" w:type="dxa"/>
            <w:vAlign w:val="center"/>
          </w:tcPr>
          <w:p>
            <w:pPr>
              <w:spacing w:line="360" w:lineRule="auto"/>
              <w:ind w:firstLine="28"/>
              <w:jc w:val="center"/>
              <w:rPr>
                <w:rFonts w:ascii="宋体"/>
                <w:sz w:val="24"/>
              </w:rPr>
            </w:pPr>
            <w:r>
              <w:rPr>
                <w:rFonts w:hint="eastAsia" w:ascii="宋体" w:hAnsi="宋体"/>
                <w:b/>
                <w:bCs/>
                <w:sz w:val="24"/>
              </w:rPr>
              <w:t>评分标准</w:t>
            </w:r>
          </w:p>
        </w:tc>
        <w:tc>
          <w:tcPr>
            <w:tcW w:w="992" w:type="dxa"/>
            <w:vAlign w:val="center"/>
          </w:tcPr>
          <w:p>
            <w:pPr>
              <w:spacing w:line="360" w:lineRule="auto"/>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ind w:firstLine="28"/>
              <w:jc w:val="center"/>
              <w:rPr>
                <w:rFonts w:ascii="宋体" w:hAnsi="宋体"/>
                <w:sz w:val="24"/>
              </w:rPr>
            </w:pPr>
            <w:r>
              <w:rPr>
                <w:rFonts w:hint="eastAsia" w:ascii="宋体" w:hAnsi="宋体"/>
                <w:sz w:val="24"/>
              </w:rPr>
              <w:t>1</w:t>
            </w:r>
          </w:p>
        </w:tc>
        <w:tc>
          <w:tcPr>
            <w:tcW w:w="1276" w:type="dxa"/>
            <w:vAlign w:val="center"/>
          </w:tcPr>
          <w:p>
            <w:pPr>
              <w:spacing w:line="360" w:lineRule="auto"/>
              <w:jc w:val="center"/>
              <w:rPr>
                <w:rFonts w:ascii="宋体" w:hAnsi="宋体" w:cs="仿宋"/>
                <w:sz w:val="24"/>
                <w:lang w:val="zh-TW" w:eastAsia="zh-TW"/>
              </w:rPr>
            </w:pPr>
            <w:r>
              <w:rPr>
                <w:rFonts w:hint="eastAsia" w:ascii="宋体" w:hAnsi="宋体" w:cs="仿宋"/>
                <w:sz w:val="24"/>
                <w:lang w:val="zh-TW" w:eastAsia="zh-TW"/>
              </w:rPr>
              <w:t>报价</w:t>
            </w:r>
          </w:p>
          <w:p>
            <w:pPr>
              <w:spacing w:line="360" w:lineRule="auto"/>
              <w:jc w:val="center"/>
              <w:rPr>
                <w:rFonts w:ascii="宋体" w:hAnsi="宋体" w:cs="仿宋"/>
                <w:sz w:val="24"/>
                <w:lang w:val="zh-TW" w:eastAsia="zh-TW"/>
              </w:rPr>
            </w:pPr>
            <w:r>
              <w:rPr>
                <w:rFonts w:ascii="宋体" w:hAnsi="宋体" w:eastAsia="PMingLiU" w:cs="仿宋"/>
                <w:sz w:val="24"/>
                <w:lang w:val="zh-TW" w:eastAsia="zh-TW"/>
              </w:rPr>
              <w:t>30</w:t>
            </w:r>
            <w:r>
              <w:rPr>
                <w:rFonts w:hint="eastAsia" w:ascii="宋体" w:hAnsi="宋体" w:cs="仿宋"/>
                <w:sz w:val="24"/>
                <w:lang w:val="zh-TW" w:eastAsia="zh-TW"/>
              </w:rPr>
              <w:t>%</w:t>
            </w:r>
          </w:p>
        </w:tc>
        <w:tc>
          <w:tcPr>
            <w:tcW w:w="963" w:type="dxa"/>
            <w:vAlign w:val="center"/>
          </w:tcPr>
          <w:p>
            <w:pPr>
              <w:spacing w:line="360" w:lineRule="auto"/>
              <w:jc w:val="center"/>
              <w:rPr>
                <w:rFonts w:ascii="宋体" w:hAnsi="宋体" w:cs="仿宋"/>
                <w:sz w:val="24"/>
                <w:lang w:val="zh-TW" w:eastAsia="zh-TW"/>
              </w:rPr>
            </w:pPr>
            <w:r>
              <w:rPr>
                <w:rFonts w:ascii="宋体" w:hAnsi="宋体" w:eastAsia="PMingLiU" w:cs="仿宋"/>
                <w:sz w:val="24"/>
                <w:lang w:val="zh-TW" w:eastAsia="zh-TW"/>
              </w:rPr>
              <w:t>30</w:t>
            </w:r>
            <w:r>
              <w:rPr>
                <w:rFonts w:hint="eastAsia" w:ascii="宋体" w:hAnsi="宋体" w:cs="仿宋"/>
                <w:sz w:val="24"/>
                <w:lang w:val="zh-TW" w:eastAsia="zh-TW"/>
              </w:rPr>
              <w:t>分</w:t>
            </w:r>
          </w:p>
        </w:tc>
        <w:tc>
          <w:tcPr>
            <w:tcW w:w="5557" w:type="dxa"/>
            <w:vAlign w:val="center"/>
          </w:tcPr>
          <w:p>
            <w:pPr>
              <w:pStyle w:val="13"/>
              <w:ind w:firstLine="240" w:firstLineChars="100"/>
            </w:pPr>
            <w:r>
              <w:rPr>
                <w:rFonts w:hint="eastAsia"/>
              </w:rPr>
              <w:t>满足比选文件要求且报价最低的为基准价格，其价格分为满分。其他供应商的价格分统一按照下列公式计算：报价得分=(基准价／响应报价)×30</w:t>
            </w:r>
          </w:p>
        </w:tc>
        <w:tc>
          <w:tcPr>
            <w:tcW w:w="992" w:type="dxa"/>
            <w:vAlign w:val="center"/>
          </w:tcPr>
          <w:p>
            <w:pPr>
              <w:spacing w:line="360" w:lineRule="auto"/>
              <w:jc w:val="center"/>
              <w:rPr>
                <w:rFonts w:ascii="宋体" w:hAnsi="宋体"/>
                <w:sz w:val="24"/>
              </w:rPr>
            </w:pPr>
            <w:r>
              <w:rPr>
                <w:rFonts w:hint="eastAsia" w:ascii="宋体" w:hAnsi="宋体"/>
                <w:sz w:val="24"/>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ind w:firstLine="28"/>
              <w:jc w:val="center"/>
              <w:rPr>
                <w:rFonts w:ascii="宋体" w:hAnsi="宋体"/>
                <w:sz w:val="24"/>
              </w:rPr>
            </w:pPr>
            <w:r>
              <w:rPr>
                <w:rFonts w:hint="eastAsia" w:ascii="宋体" w:hAnsi="宋体"/>
                <w:sz w:val="24"/>
              </w:rPr>
              <w:t>2</w:t>
            </w:r>
          </w:p>
        </w:tc>
        <w:tc>
          <w:tcPr>
            <w:tcW w:w="1276" w:type="dxa"/>
            <w:vAlign w:val="center"/>
          </w:tcPr>
          <w:p>
            <w:pPr>
              <w:spacing w:line="360" w:lineRule="auto"/>
              <w:jc w:val="center"/>
              <w:rPr>
                <w:rFonts w:ascii="宋体" w:hAnsi="宋体" w:cs="仿宋"/>
                <w:sz w:val="24"/>
                <w:lang w:val="zh-TW" w:eastAsia="zh-TW"/>
              </w:rPr>
            </w:pPr>
            <w:r>
              <w:rPr>
                <w:rFonts w:hint="eastAsia" w:ascii="宋体" w:hAnsi="宋体" w:cs="仿宋"/>
                <w:sz w:val="24"/>
                <w:lang w:val="zh-TW" w:eastAsia="zh-TW"/>
              </w:rPr>
              <w:t>实施方案</w:t>
            </w:r>
            <w:r>
              <w:rPr>
                <w:rFonts w:ascii="宋体" w:hAnsi="宋体" w:eastAsia="PMingLiU" w:cs="仿宋"/>
                <w:sz w:val="24"/>
                <w:lang w:val="zh-TW" w:eastAsia="zh-TW"/>
              </w:rPr>
              <w:t>3</w:t>
            </w:r>
            <w:r>
              <w:rPr>
                <w:rFonts w:hint="eastAsia" w:ascii="宋体" w:hAnsi="宋体" w:eastAsia="宋体" w:cs="仿宋"/>
                <w:sz w:val="24"/>
              </w:rPr>
              <w:t>2</w:t>
            </w:r>
            <w:r>
              <w:rPr>
                <w:rFonts w:hint="eastAsia" w:ascii="宋体" w:hAnsi="宋体" w:cs="仿宋"/>
                <w:sz w:val="24"/>
                <w:lang w:val="zh-TW" w:eastAsia="zh-TW"/>
              </w:rPr>
              <w:t>%</w:t>
            </w:r>
          </w:p>
        </w:tc>
        <w:tc>
          <w:tcPr>
            <w:tcW w:w="963" w:type="dxa"/>
            <w:vAlign w:val="center"/>
          </w:tcPr>
          <w:p>
            <w:pPr>
              <w:spacing w:line="360" w:lineRule="auto"/>
              <w:jc w:val="center"/>
              <w:rPr>
                <w:rFonts w:ascii="宋体" w:hAnsi="宋体" w:cs="仿宋"/>
                <w:sz w:val="24"/>
                <w:lang w:val="zh-TW" w:eastAsia="zh-TW"/>
              </w:rPr>
            </w:pPr>
            <w:r>
              <w:rPr>
                <w:rFonts w:ascii="宋体" w:hAnsi="宋体" w:eastAsia="PMingLiU" w:cs="仿宋"/>
                <w:sz w:val="24"/>
                <w:lang w:val="zh-TW" w:eastAsia="zh-TW"/>
              </w:rPr>
              <w:t>3</w:t>
            </w:r>
            <w:r>
              <w:rPr>
                <w:rFonts w:hint="eastAsia" w:ascii="宋体" w:hAnsi="宋体" w:eastAsia="宋体" w:cs="仿宋"/>
                <w:sz w:val="24"/>
              </w:rPr>
              <w:t>2</w:t>
            </w:r>
            <w:r>
              <w:rPr>
                <w:rFonts w:hint="eastAsia" w:ascii="宋体" w:hAnsi="宋体" w:cs="仿宋"/>
                <w:sz w:val="24"/>
                <w:lang w:val="zh-TW" w:eastAsia="zh-TW"/>
              </w:rPr>
              <w:t>分</w:t>
            </w:r>
          </w:p>
        </w:tc>
        <w:tc>
          <w:tcPr>
            <w:tcW w:w="5557" w:type="dxa"/>
            <w:vAlign w:val="center"/>
          </w:tcPr>
          <w:p>
            <w:pPr>
              <w:pStyle w:val="13"/>
              <w:ind w:firstLine="240" w:firstLineChars="100"/>
            </w:pPr>
            <w:r>
              <w:rPr>
                <w:rFonts w:hint="eastAsia"/>
              </w:rPr>
              <w:t>据供应商针对本项目提供的项目实施方案，至少包含：①备货及运输方案；②管理制度方案；③人员配置方案；④项目质量方案（含供应商供货质量保证方案、方案中包含完善的进货及出库质量验收方案）；提供上述方案且完全满足本项目采购需求的得</w:t>
            </w:r>
            <w:r>
              <w:t>3</w:t>
            </w:r>
            <w:r>
              <w:rPr>
                <w:rFonts w:hint="eastAsia"/>
              </w:rPr>
              <w:t>2分。每缺一项扣8分；上述方案内容每有一处不符合项目实际或这有明显缺陷的扣4分，扣完为止。【不符合项目实际或有明显缺陷是指：内容与实际情况不符、内容与项目无关、内容表述错误、内容前后表述矛盾、内容凭空编造、逻辑漏洞、科学原理错误以及不可能实现的夸大情形、内容与项目不匹配、项目信息错误（包括时间、地点、名称等）、不符合本项目涉及的相关规范或标准要求等情形。】</w:t>
            </w:r>
          </w:p>
        </w:tc>
        <w:tc>
          <w:tcPr>
            <w:tcW w:w="992" w:type="dxa"/>
            <w:vAlign w:val="center"/>
          </w:tcPr>
          <w:p>
            <w:pPr>
              <w:spacing w:line="360" w:lineRule="auto"/>
              <w:jc w:val="center"/>
              <w:rPr>
                <w:rFonts w:ascii="宋体" w:hAnsi="宋体"/>
                <w:sz w:val="24"/>
              </w:rPr>
            </w:pPr>
            <w:r>
              <w:rPr>
                <w:rFonts w:hint="eastAsia" w:ascii="宋体" w:hAnsi="宋体"/>
                <w:sz w:val="24"/>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ind w:firstLine="28"/>
              <w:jc w:val="center"/>
              <w:rPr>
                <w:rFonts w:ascii="宋体" w:hAnsi="宋体"/>
                <w:sz w:val="24"/>
              </w:rPr>
            </w:pPr>
            <w:r>
              <w:rPr>
                <w:rFonts w:hint="eastAsia" w:ascii="宋体" w:hAnsi="宋体"/>
                <w:sz w:val="24"/>
              </w:rPr>
              <w:t>3</w:t>
            </w:r>
          </w:p>
        </w:tc>
        <w:tc>
          <w:tcPr>
            <w:tcW w:w="1276" w:type="dxa"/>
            <w:vAlign w:val="center"/>
          </w:tcPr>
          <w:p>
            <w:pPr>
              <w:spacing w:line="360" w:lineRule="auto"/>
              <w:jc w:val="center"/>
              <w:rPr>
                <w:rFonts w:ascii="宋体" w:hAnsi="宋体" w:cs="仿宋"/>
                <w:sz w:val="24"/>
                <w:lang w:val="zh-TW"/>
              </w:rPr>
            </w:pPr>
            <w:r>
              <w:rPr>
                <w:rFonts w:hint="eastAsia" w:ascii="宋体" w:hAnsi="宋体" w:cs="仿宋"/>
                <w:sz w:val="24"/>
                <w:lang w:val="zh-TW" w:eastAsia="zh-TW"/>
              </w:rPr>
              <w:t>履约保障</w:t>
            </w:r>
            <w:r>
              <w:rPr>
                <w:rFonts w:ascii="宋体" w:hAnsi="宋体" w:eastAsia="PMingLiU" w:cs="仿宋"/>
                <w:sz w:val="24"/>
                <w:lang w:val="zh-TW" w:eastAsia="zh-TW"/>
              </w:rPr>
              <w:t>4</w:t>
            </w:r>
            <w:r>
              <w:rPr>
                <w:rFonts w:hint="eastAsia" w:ascii="宋体" w:hAnsi="宋体" w:cs="仿宋"/>
                <w:sz w:val="24"/>
                <w:lang w:val="zh-TW"/>
              </w:rPr>
              <w:t>%</w:t>
            </w:r>
          </w:p>
        </w:tc>
        <w:tc>
          <w:tcPr>
            <w:tcW w:w="963" w:type="dxa"/>
            <w:vAlign w:val="center"/>
          </w:tcPr>
          <w:p>
            <w:pPr>
              <w:pStyle w:val="13"/>
              <w:ind w:firstLine="240" w:firstLineChars="100"/>
            </w:pPr>
            <w:r>
              <w:t>4</w:t>
            </w:r>
            <w:r>
              <w:rPr>
                <w:rFonts w:hint="eastAsia"/>
              </w:rPr>
              <w:t>分</w:t>
            </w:r>
          </w:p>
        </w:tc>
        <w:tc>
          <w:tcPr>
            <w:tcW w:w="5557" w:type="dxa"/>
            <w:vAlign w:val="center"/>
          </w:tcPr>
          <w:p>
            <w:pPr>
              <w:pStyle w:val="13"/>
              <w:ind w:firstLine="240" w:firstLineChars="100"/>
            </w:pPr>
            <w:r>
              <w:rPr>
                <w:rFonts w:hint="eastAsia"/>
              </w:rPr>
              <w:t>1、供应商配备本地化专职配送服务人员，配备人数≥2人得4分，1人得2分，没有配备不得分。</w:t>
            </w:r>
          </w:p>
          <w:p>
            <w:pPr>
              <w:pStyle w:val="13"/>
              <w:ind w:firstLine="240" w:firstLineChars="100"/>
            </w:pPr>
            <w:r>
              <w:rPr>
                <w:rFonts w:hint="eastAsia"/>
              </w:rPr>
              <w:t>注：提供配备人员名单及在投标单位的工作证明材料并加盖供应商鲜章。</w:t>
            </w:r>
          </w:p>
        </w:tc>
        <w:tc>
          <w:tcPr>
            <w:tcW w:w="992" w:type="dxa"/>
            <w:vAlign w:val="center"/>
          </w:tcPr>
          <w:p>
            <w:pPr>
              <w:spacing w:line="360" w:lineRule="auto"/>
              <w:jc w:val="center"/>
              <w:rPr>
                <w:rFonts w:ascii="宋体" w:hAnsi="宋体"/>
                <w:sz w:val="24"/>
              </w:rPr>
            </w:pPr>
            <w:r>
              <w:rPr>
                <w:rFonts w:hint="eastAsia" w:ascii="宋体" w:hAnsi="宋体"/>
                <w:sz w:val="24"/>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ind w:firstLine="28"/>
              <w:jc w:val="center"/>
              <w:rPr>
                <w:rFonts w:ascii="宋体" w:hAnsi="宋体"/>
                <w:sz w:val="24"/>
              </w:rPr>
            </w:pPr>
            <w:r>
              <w:rPr>
                <w:rFonts w:hint="eastAsia" w:ascii="宋体" w:hAnsi="宋体"/>
                <w:sz w:val="24"/>
              </w:rPr>
              <w:t>4</w:t>
            </w:r>
          </w:p>
        </w:tc>
        <w:tc>
          <w:tcPr>
            <w:tcW w:w="1276" w:type="dxa"/>
            <w:vAlign w:val="center"/>
          </w:tcPr>
          <w:p>
            <w:pPr>
              <w:spacing w:line="360" w:lineRule="auto"/>
              <w:jc w:val="center"/>
              <w:rPr>
                <w:rFonts w:ascii="宋体" w:hAnsi="宋体" w:eastAsia="PMingLiU" w:cs="仿宋"/>
                <w:sz w:val="24"/>
                <w:lang w:val="zh-TW" w:eastAsia="zh-TW"/>
              </w:rPr>
            </w:pPr>
            <w:r>
              <w:rPr>
                <w:rFonts w:hint="eastAsia" w:ascii="宋体" w:hAnsi="宋体" w:cs="仿宋"/>
                <w:sz w:val="24"/>
                <w:lang w:val="zh-TW" w:eastAsia="zh-TW"/>
              </w:rPr>
              <w:t>售后服务</w:t>
            </w:r>
            <w:r>
              <w:rPr>
                <w:rFonts w:hint="eastAsia" w:ascii="宋体" w:hAnsi="宋体" w:cs="仿宋"/>
                <w:sz w:val="24"/>
              </w:rPr>
              <w:t>32</w:t>
            </w:r>
            <w:r>
              <w:rPr>
                <w:rFonts w:hint="eastAsia" w:ascii="宋体" w:hAnsi="宋体" w:cs="仿宋"/>
                <w:sz w:val="24"/>
                <w:lang w:val="zh-TW" w:eastAsia="zh-TW"/>
              </w:rPr>
              <w:t>%</w:t>
            </w:r>
          </w:p>
        </w:tc>
        <w:tc>
          <w:tcPr>
            <w:tcW w:w="963" w:type="dxa"/>
            <w:vAlign w:val="center"/>
          </w:tcPr>
          <w:p>
            <w:pPr>
              <w:spacing w:line="360" w:lineRule="auto"/>
              <w:jc w:val="center"/>
              <w:rPr>
                <w:rFonts w:ascii="宋体" w:hAnsi="宋体" w:cs="仿宋"/>
                <w:sz w:val="24"/>
                <w:lang w:val="zh-TW" w:eastAsia="zh-TW"/>
              </w:rPr>
            </w:pPr>
            <w:r>
              <w:rPr>
                <w:rFonts w:hint="eastAsia" w:ascii="宋体" w:hAnsi="宋体" w:cs="仿宋"/>
                <w:sz w:val="24"/>
              </w:rPr>
              <w:t>32</w:t>
            </w:r>
            <w:r>
              <w:rPr>
                <w:rFonts w:hint="eastAsia" w:ascii="宋体" w:hAnsi="宋体" w:cs="仿宋"/>
                <w:sz w:val="24"/>
                <w:lang w:val="zh-TW" w:eastAsia="zh-TW"/>
              </w:rPr>
              <w:t>分</w:t>
            </w:r>
          </w:p>
        </w:tc>
        <w:tc>
          <w:tcPr>
            <w:tcW w:w="5557" w:type="dxa"/>
            <w:vAlign w:val="center"/>
          </w:tcPr>
          <w:p>
            <w:pPr>
              <w:pStyle w:val="13"/>
              <w:ind w:firstLine="240" w:firstLineChars="100"/>
            </w:pPr>
            <w:r>
              <w:rPr>
                <w:rFonts w:hint="eastAsia"/>
              </w:rPr>
              <w:t>根据供应商提供的售后服务方案进行评审，内容包含但不限于：①售后服务方式、响应时间（有明确的售后服务的组织架构、响应时间不超过</w:t>
            </w:r>
            <w:r>
              <w:t>2</w:t>
            </w:r>
            <w:r>
              <w:rPr>
                <w:rFonts w:hint="eastAsia"/>
              </w:rPr>
              <w:t>小时）；②应急方案（应急预案）；③现场服务支持能力、售后巡检、售后服务人员、售后培训计划；④售后服务机构地址、联系方式以及备品备件目录。提供上述方案且完全满足本项目采购需求的得32分。每缺一项扣8分；上述方案内容每有一处不符合项目实际或这有明显缺陷的扣4分，扣完为止。【不符合项目实际或有明显缺陷是指：内容与实际情况不符、内容与项目无关、内容表述错误、内容前后表述矛盾、内容凭空编造、逻辑漏洞、科学原理错误以及不可能实现的夸大情形、内容与项目不匹配、项目信息错误（包括时间、地点、名称等）、不符合本项目涉及的相关规范或标准要求等情形。】</w:t>
            </w:r>
          </w:p>
        </w:tc>
        <w:tc>
          <w:tcPr>
            <w:tcW w:w="992" w:type="dxa"/>
            <w:vAlign w:val="center"/>
          </w:tcPr>
          <w:p>
            <w:pPr>
              <w:spacing w:line="360" w:lineRule="auto"/>
              <w:jc w:val="center"/>
              <w:rPr>
                <w:rFonts w:ascii="宋体" w:hAnsi="宋体"/>
                <w:sz w:val="24"/>
              </w:rPr>
            </w:pPr>
            <w:r>
              <w:rPr>
                <w:rFonts w:hint="eastAsia" w:ascii="宋体" w:hAnsi="宋体"/>
                <w:sz w:val="24"/>
              </w:rPr>
              <w:t>技术评审因素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360" w:lineRule="auto"/>
              <w:jc w:val="center"/>
              <w:rPr>
                <w:rFonts w:ascii="宋体" w:hAnsi="宋体"/>
                <w:sz w:val="24"/>
              </w:rPr>
            </w:pPr>
            <w:r>
              <w:rPr>
                <w:rFonts w:hint="eastAsia" w:ascii="宋体" w:hAnsi="宋体"/>
                <w:sz w:val="24"/>
              </w:rPr>
              <w:t>5</w:t>
            </w:r>
          </w:p>
        </w:tc>
        <w:tc>
          <w:tcPr>
            <w:tcW w:w="1276" w:type="dxa"/>
            <w:vAlign w:val="center"/>
          </w:tcPr>
          <w:p>
            <w:pPr>
              <w:spacing w:line="360" w:lineRule="auto"/>
              <w:jc w:val="center"/>
              <w:rPr>
                <w:rFonts w:ascii="宋体" w:hAnsi="宋体" w:cs="仿宋"/>
                <w:sz w:val="24"/>
                <w:lang w:val="zh-TW"/>
              </w:rPr>
            </w:pPr>
            <w:r>
              <w:rPr>
                <w:rFonts w:hint="eastAsia" w:ascii="宋体" w:hAnsi="宋体" w:cs="仿宋"/>
                <w:sz w:val="24"/>
                <w:lang w:val="zh-TW" w:eastAsia="zh-TW"/>
              </w:rPr>
              <w:t>履约经验</w:t>
            </w:r>
            <w:r>
              <w:rPr>
                <w:rFonts w:ascii="宋体" w:hAnsi="宋体" w:eastAsia="PMingLiU" w:cs="仿宋"/>
                <w:sz w:val="24"/>
                <w:lang w:val="zh-TW" w:eastAsia="zh-TW"/>
              </w:rPr>
              <w:t>2</w:t>
            </w:r>
            <w:r>
              <w:rPr>
                <w:rFonts w:hint="eastAsia" w:ascii="宋体" w:hAnsi="宋体" w:cs="仿宋"/>
                <w:sz w:val="24"/>
                <w:lang w:val="zh-TW"/>
              </w:rPr>
              <w:t>%</w:t>
            </w:r>
          </w:p>
        </w:tc>
        <w:tc>
          <w:tcPr>
            <w:tcW w:w="963" w:type="dxa"/>
            <w:vAlign w:val="center"/>
          </w:tcPr>
          <w:p>
            <w:pPr>
              <w:spacing w:line="360" w:lineRule="auto"/>
              <w:jc w:val="center"/>
              <w:rPr>
                <w:rFonts w:ascii="宋体" w:hAnsi="宋体" w:cs="仿宋"/>
                <w:sz w:val="24"/>
                <w:lang w:val="zh-TW" w:eastAsia="zh-TW"/>
              </w:rPr>
            </w:pPr>
            <w:r>
              <w:rPr>
                <w:rFonts w:ascii="宋体" w:hAnsi="宋体" w:eastAsia="PMingLiU" w:cs="仿宋"/>
                <w:sz w:val="24"/>
                <w:lang w:val="zh-TW" w:eastAsia="zh-TW"/>
              </w:rPr>
              <w:t>2</w:t>
            </w:r>
            <w:r>
              <w:rPr>
                <w:rFonts w:hint="eastAsia" w:ascii="宋体" w:hAnsi="宋体" w:cs="仿宋"/>
                <w:sz w:val="24"/>
                <w:lang w:val="zh-TW" w:eastAsia="zh-TW"/>
              </w:rPr>
              <w:t>分</w:t>
            </w:r>
          </w:p>
        </w:tc>
        <w:tc>
          <w:tcPr>
            <w:tcW w:w="5557" w:type="dxa"/>
            <w:vAlign w:val="center"/>
          </w:tcPr>
          <w:p>
            <w:pPr>
              <w:pStyle w:val="13"/>
              <w:ind w:firstLine="240" w:firstLineChars="100"/>
              <w:jc w:val="both"/>
            </w:pPr>
            <w:r>
              <w:rPr>
                <w:rFonts w:hint="eastAsia"/>
              </w:rPr>
              <w:t>供应商自2020年1月1日起，有类似项目履约经验的，每提供一个得</w:t>
            </w:r>
            <w:r>
              <w:t>1</w:t>
            </w:r>
            <w:r>
              <w:rPr>
                <w:rFonts w:hint="eastAsia"/>
              </w:rPr>
              <w:t>分，最多得</w:t>
            </w:r>
            <w:r>
              <w:t>2</w:t>
            </w:r>
            <w:r>
              <w:rPr>
                <w:rFonts w:hint="eastAsia"/>
              </w:rPr>
              <w:t>分。</w:t>
            </w:r>
          </w:p>
          <w:p>
            <w:pPr>
              <w:pStyle w:val="13"/>
              <w:ind w:firstLine="240" w:firstLineChars="100"/>
              <w:jc w:val="both"/>
            </w:pPr>
            <w:r>
              <w:rPr>
                <w:rFonts w:hint="eastAsia"/>
              </w:rPr>
              <w:t>注：提供中标（选）/成交通知书或合同复印件。</w:t>
            </w:r>
          </w:p>
        </w:tc>
        <w:tc>
          <w:tcPr>
            <w:tcW w:w="992" w:type="dxa"/>
            <w:vAlign w:val="center"/>
          </w:tcPr>
          <w:p>
            <w:pPr>
              <w:spacing w:line="360" w:lineRule="auto"/>
              <w:jc w:val="center"/>
              <w:rPr>
                <w:rFonts w:ascii="宋体" w:hAnsi="宋体"/>
                <w:sz w:val="24"/>
              </w:rPr>
            </w:pPr>
            <w:r>
              <w:rPr>
                <w:rFonts w:hint="eastAsia" w:ascii="宋体" w:hAnsi="宋体"/>
                <w:sz w:val="24"/>
              </w:rPr>
              <w:t>共同评审因素</w:t>
            </w:r>
          </w:p>
        </w:tc>
      </w:tr>
    </w:tbl>
    <w:p>
      <w:pPr>
        <w:spacing w:line="360" w:lineRule="auto"/>
        <w:jc w:val="center"/>
        <w:rPr>
          <w:rFonts w:ascii="Times New Roman" w:hAnsi="Times New Roman" w:cs="Times New Roman"/>
          <w:b/>
          <w:sz w:val="28"/>
          <w:szCs w:val="28"/>
        </w:rPr>
      </w:pPr>
      <w:r>
        <w:rPr>
          <w:rFonts w:ascii="Times New Roman" w:hAnsi="Times New Roman" w:cs="Times New Roman"/>
          <w:b/>
          <w:sz w:val="28"/>
          <w:szCs w:val="28"/>
        </w:rPr>
        <w:t>第四章 响应文件要求</w:t>
      </w:r>
    </w:p>
    <w:p>
      <w:pPr>
        <w:spacing w:line="360" w:lineRule="auto"/>
        <w:rPr>
          <w:rFonts w:ascii="Times New Roman" w:hAnsi="Times New Roman" w:cs="Times New Roman"/>
          <w:sz w:val="28"/>
          <w:szCs w:val="28"/>
        </w:rPr>
      </w:pPr>
      <w:r>
        <w:rPr>
          <w:rFonts w:ascii="Times New Roman" w:hAnsi="Times New Roman" w:cs="Times New Roman"/>
          <w:sz w:val="28"/>
          <w:szCs w:val="28"/>
        </w:rPr>
        <w:t>一、比选申请函（格式自拟）；</w:t>
      </w:r>
    </w:p>
    <w:p>
      <w:pPr>
        <w:spacing w:line="360" w:lineRule="auto"/>
        <w:rPr>
          <w:rFonts w:ascii="Times New Roman" w:hAnsi="Times New Roman" w:cs="Times New Roman"/>
          <w:sz w:val="28"/>
          <w:szCs w:val="28"/>
        </w:rPr>
      </w:pPr>
      <w:r>
        <w:rPr>
          <w:rFonts w:ascii="Times New Roman" w:hAnsi="Times New Roman" w:cs="Times New Roman"/>
          <w:sz w:val="28"/>
          <w:szCs w:val="28"/>
        </w:rPr>
        <w:t>二、报价表（格式自拟）；</w:t>
      </w:r>
    </w:p>
    <w:p>
      <w:pPr>
        <w:spacing w:line="360" w:lineRule="auto"/>
        <w:rPr>
          <w:rFonts w:ascii="Times New Roman" w:hAnsi="Times New Roman" w:cs="Times New Roman"/>
          <w:sz w:val="28"/>
          <w:szCs w:val="28"/>
        </w:rPr>
      </w:pPr>
      <w:r>
        <w:rPr>
          <w:rFonts w:ascii="Times New Roman" w:hAnsi="Times New Roman" w:cs="Times New Roman"/>
          <w:sz w:val="28"/>
          <w:szCs w:val="28"/>
        </w:rPr>
        <w:t>三、符合《政府采购法》第二十二条的证明材料及相关的承诺函；</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四、特定要求证明资料（如有）； </w:t>
      </w:r>
    </w:p>
    <w:p>
      <w:pPr>
        <w:spacing w:line="360" w:lineRule="auto"/>
        <w:rPr>
          <w:rFonts w:ascii="Times New Roman" w:hAnsi="Times New Roman" w:cs="Times New Roman"/>
          <w:sz w:val="28"/>
          <w:szCs w:val="28"/>
        </w:rPr>
      </w:pPr>
      <w:r>
        <w:rPr>
          <w:rFonts w:ascii="Times New Roman" w:hAnsi="Times New Roman" w:cs="Times New Roman"/>
          <w:sz w:val="28"/>
          <w:szCs w:val="28"/>
        </w:rPr>
        <w:t>五、法定代表人授权委托书（法定代表人本人参加的，不提交）；</w:t>
      </w:r>
    </w:p>
    <w:p>
      <w:pPr>
        <w:spacing w:line="360" w:lineRule="auto"/>
        <w:rPr>
          <w:rFonts w:ascii="Times New Roman" w:hAnsi="Times New Roman" w:cs="Times New Roman"/>
          <w:sz w:val="28"/>
          <w:szCs w:val="28"/>
        </w:rPr>
      </w:pPr>
      <w:r>
        <w:rPr>
          <w:rFonts w:ascii="Times New Roman" w:hAnsi="Times New Roman" w:cs="Times New Roman"/>
          <w:sz w:val="28"/>
          <w:szCs w:val="28"/>
        </w:rPr>
        <w:t>六、</w:t>
      </w:r>
      <w:r>
        <w:rPr>
          <w:rFonts w:hint="eastAsia" w:ascii="Times New Roman" w:hAnsi="Times New Roman" w:cs="Times New Roman"/>
          <w:sz w:val="28"/>
          <w:szCs w:val="28"/>
        </w:rPr>
        <w:t>服务要求及</w:t>
      </w:r>
      <w:r>
        <w:rPr>
          <w:rFonts w:ascii="Times New Roman" w:hAnsi="Times New Roman" w:cs="Times New Roman"/>
          <w:sz w:val="28"/>
          <w:szCs w:val="28"/>
        </w:rPr>
        <w:t>商务要求响应文件；</w:t>
      </w:r>
    </w:p>
    <w:p>
      <w:pPr>
        <w:spacing w:line="360" w:lineRule="auto"/>
        <w:rPr>
          <w:rFonts w:ascii="Times New Roman" w:hAnsi="Times New Roman" w:cs="Times New Roman"/>
          <w:sz w:val="28"/>
          <w:szCs w:val="28"/>
        </w:rPr>
      </w:pPr>
      <w:r>
        <w:rPr>
          <w:rFonts w:ascii="Times New Roman" w:hAnsi="Times New Roman" w:cs="Times New Roman"/>
          <w:sz w:val="28"/>
          <w:szCs w:val="28"/>
        </w:rPr>
        <w:t>七、其他证明材料。</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供应商应保证所提交材料的合法性、真实性和有效性。响应文件需提交正本一份，密封并加盖公章。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51"/>
    <w:rsid w:val="00012DD0"/>
    <w:rsid w:val="00022621"/>
    <w:rsid w:val="00053BB1"/>
    <w:rsid w:val="000B4F92"/>
    <w:rsid w:val="000D0D7B"/>
    <w:rsid w:val="00117AA9"/>
    <w:rsid w:val="0017244A"/>
    <w:rsid w:val="00180351"/>
    <w:rsid w:val="001A5A03"/>
    <w:rsid w:val="00210A12"/>
    <w:rsid w:val="00235C1A"/>
    <w:rsid w:val="002938B9"/>
    <w:rsid w:val="002B388A"/>
    <w:rsid w:val="00314C62"/>
    <w:rsid w:val="003334BF"/>
    <w:rsid w:val="00364ABB"/>
    <w:rsid w:val="004A0119"/>
    <w:rsid w:val="0053438E"/>
    <w:rsid w:val="005D104C"/>
    <w:rsid w:val="00627691"/>
    <w:rsid w:val="006962D4"/>
    <w:rsid w:val="006A5B23"/>
    <w:rsid w:val="007405D2"/>
    <w:rsid w:val="007A02C8"/>
    <w:rsid w:val="007B1F3C"/>
    <w:rsid w:val="007B53DC"/>
    <w:rsid w:val="00806AAE"/>
    <w:rsid w:val="00822C6F"/>
    <w:rsid w:val="008F7806"/>
    <w:rsid w:val="0093549F"/>
    <w:rsid w:val="00946CBC"/>
    <w:rsid w:val="009844E6"/>
    <w:rsid w:val="00986DF2"/>
    <w:rsid w:val="00997236"/>
    <w:rsid w:val="00A964F9"/>
    <w:rsid w:val="00B50CDC"/>
    <w:rsid w:val="00CD76B3"/>
    <w:rsid w:val="00CE0DD0"/>
    <w:rsid w:val="00D03AE0"/>
    <w:rsid w:val="00E739E6"/>
    <w:rsid w:val="00EE4C78"/>
    <w:rsid w:val="00F6261C"/>
    <w:rsid w:val="00FB3C2B"/>
    <w:rsid w:val="00FD6966"/>
    <w:rsid w:val="00FE1881"/>
    <w:rsid w:val="1DA005DB"/>
    <w:rsid w:val="203F5056"/>
    <w:rsid w:val="2AFF477E"/>
    <w:rsid w:val="38957C8C"/>
    <w:rsid w:val="49FA52D7"/>
    <w:rsid w:val="677F42B9"/>
    <w:rsid w:val="6E0211CD"/>
    <w:rsid w:val="7921539B"/>
    <w:rsid w:val="7BFE7358"/>
  </w:rsids>
  <m:mathPr>
    <m:mathFont m:val="Cambria Math"/>
    <m:brkBin m:val="before"/>
    <m:brkBinSub m:val="--"/>
    <m:smallFrac m:val="1"/>
    <m:dispDef/>
    <m:lMargin m:val="1440"/>
    <m:rMargin m:val="144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qFormat="1" w:unhideWhenUsed="0" w:uiPriority="0" w:semiHidden="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before="260" w:after="260" w:line="415" w:lineRule="auto"/>
      <w:jc w:val="left"/>
      <w:outlineLvl w:val="2"/>
    </w:pPr>
    <w:rPr>
      <w:rFonts w:ascii="Times New Roman" w:hAnsi="Times New Roman" w:eastAsia="Arial Unicode MS" w:cs="Times New Roman"/>
      <w:b/>
      <w:bCs/>
      <w:kern w:val="0"/>
      <w:sz w:val="32"/>
      <w:szCs w:val="32"/>
      <w:lang w:eastAsia="en-US"/>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7"/>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qFormat/>
    <w:uiPriority w:val="0"/>
    <w:rPr>
      <w:sz w:val="21"/>
      <w:szCs w:val="21"/>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表格"/>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2">
    <w:name w:val="null3"/>
    <w:qFormat/>
    <w:uiPriority w:val="0"/>
    <w:rPr>
      <w:rFonts w:hint="eastAsia" w:asciiTheme="minorHAnsi" w:hAnsiTheme="minorHAnsi" w:eastAsiaTheme="minorEastAsia" w:cstheme="minorBidi"/>
      <w:lang w:val="en-US" w:eastAsia="zh-Hans" w:bidi="mn-Mong-CN"/>
    </w:rPr>
  </w:style>
  <w:style w:type="paragraph" w:customStyle="1" w:styleId="1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表格1"/>
    <w:basedOn w:val="1"/>
    <w:qFormat/>
    <w:uiPriority w:val="0"/>
    <w:pPr>
      <w:widowControl/>
      <w:spacing w:line="400" w:lineRule="exact"/>
      <w:jc w:val="left"/>
    </w:pPr>
    <w:rPr>
      <w:rFonts w:ascii="Times New Roman" w:hAnsi="Times New Roman" w:eastAsia="Arial Unicode MS" w:cs="Times New Roman"/>
      <w:kern w:val="0"/>
      <w:sz w:val="24"/>
      <w:lang w:eastAsia="en-US"/>
    </w:rPr>
  </w:style>
  <w:style w:type="paragraph" w:customStyle="1" w:styleId="15">
    <w:name w:val="null31"/>
    <w:qFormat/>
    <w:uiPriority w:val="0"/>
    <w:rPr>
      <w:rFonts w:hint="eastAsia" w:asciiTheme="minorHAnsi" w:hAnsiTheme="minorHAnsi" w:eastAsiaTheme="minorEastAsia" w:cstheme="minorBidi"/>
      <w:lang w:val="en-US" w:eastAsia="zh-Hans" w:bidi="mn-Mong-CN"/>
    </w:rPr>
  </w:style>
  <w:style w:type="character" w:customStyle="1" w:styleId="16">
    <w:name w:val="批注文字 Char"/>
    <w:basedOn w:val="8"/>
    <w:link w:val="3"/>
    <w:qFormat/>
    <w:uiPriority w:val="0"/>
    <w:rPr>
      <w:kern w:val="2"/>
      <w:sz w:val="21"/>
      <w:szCs w:val="24"/>
      <w:lang w:bidi="ar-SA"/>
    </w:rPr>
  </w:style>
  <w:style w:type="character" w:customStyle="1" w:styleId="17">
    <w:name w:val="批注框文本 Char"/>
    <w:basedOn w:val="8"/>
    <w:link w:val="4"/>
    <w:uiPriority w:val="0"/>
    <w:rPr>
      <w:kern w:val="2"/>
      <w:sz w:val="18"/>
      <w:szCs w:val="18"/>
      <w:lang w:bidi="ar-SA"/>
    </w:rPr>
  </w:style>
  <w:style w:type="character" w:customStyle="1" w:styleId="18">
    <w:name w:val="页眉 Char"/>
    <w:basedOn w:val="8"/>
    <w:link w:val="6"/>
    <w:qFormat/>
    <w:uiPriority w:val="0"/>
    <w:rPr>
      <w:kern w:val="2"/>
      <w:sz w:val="18"/>
      <w:szCs w:val="18"/>
      <w:lang w:bidi="ar-SA"/>
    </w:rPr>
  </w:style>
  <w:style w:type="character" w:customStyle="1" w:styleId="19">
    <w:name w:val="页脚 Char"/>
    <w:basedOn w:val="8"/>
    <w:link w:val="5"/>
    <w:qFormat/>
    <w:uiPriority w:val="0"/>
    <w:rPr>
      <w:kern w:val="2"/>
      <w:sz w:val="18"/>
      <w:szCs w:val="1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453</Words>
  <Characters>2585</Characters>
  <Lines>21</Lines>
  <Paragraphs>6</Paragraphs>
  <TotalTime>107</TotalTime>
  <ScaleCrop>false</ScaleCrop>
  <LinksUpToDate>false</LinksUpToDate>
  <CharactersWithSpaces>3032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JD</dc:creator>
  <cp:lastModifiedBy>卡戎</cp:lastModifiedBy>
  <dcterms:modified xsi:type="dcterms:W3CDTF">2024-06-03T03:43:28Z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A76B8502DBE64AE699BD6BD526EA0B74_12</vt:lpwstr>
  </property>
</Properties>
</file>